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7ED15" w14:textId="77777777" w:rsidR="00FB5ED6" w:rsidRDefault="00FB5ED6">
      <w:r>
        <w:rPr>
          <w:noProof/>
          <w:lang w:val="fr-FR" w:eastAsia="fr-FR"/>
        </w:rPr>
        <w:drawing>
          <wp:anchor distT="0" distB="0" distL="114300" distR="114300" simplePos="0" relativeHeight="251659264" behindDoc="1" locked="0" layoutInCell="1" allowOverlap="1" wp14:anchorId="79D5AACD" wp14:editId="25C3D086">
            <wp:simplePos x="0" y="0"/>
            <wp:positionH relativeFrom="margin">
              <wp:posOffset>-419100</wp:posOffset>
            </wp:positionH>
            <wp:positionV relativeFrom="paragraph">
              <wp:posOffset>-901642</wp:posOffset>
            </wp:positionV>
            <wp:extent cx="5684520" cy="2480795"/>
            <wp:effectExtent l="0" t="0" r="0" b="0"/>
            <wp:wrapNone/>
            <wp:docPr id="1" name="Imagem 1" descr="ENR Letter Head H(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ENR Letter Head H(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4520" cy="2480795"/>
                    </a:xfrm>
                    <a:prstGeom prst="rect">
                      <a:avLst/>
                    </a:prstGeom>
                    <a:noFill/>
                  </pic:spPr>
                </pic:pic>
              </a:graphicData>
            </a:graphic>
            <wp14:sizeRelH relativeFrom="page">
              <wp14:pctWidth>0</wp14:pctWidth>
            </wp14:sizeRelH>
            <wp14:sizeRelV relativeFrom="page">
              <wp14:pctHeight>0</wp14:pctHeight>
            </wp14:sizeRelV>
          </wp:anchor>
        </w:drawing>
      </w:r>
    </w:p>
    <w:p w14:paraId="642BB14C" w14:textId="76B66700" w:rsidR="00FB5ED6" w:rsidRPr="003D7549" w:rsidRDefault="00D663CF" w:rsidP="00567DC5">
      <w:pPr>
        <w:shd w:val="clear" w:color="auto" w:fill="D9D9D9"/>
        <w:tabs>
          <w:tab w:val="left" w:pos="-720"/>
          <w:tab w:val="left" w:pos="7513"/>
        </w:tabs>
        <w:ind w:right="43"/>
        <w:jc w:val="center"/>
        <w:rPr>
          <w:rFonts w:cstheme="minorHAnsi"/>
          <w:b/>
          <w:spacing w:val="-3"/>
          <w:sz w:val="28"/>
          <w:szCs w:val="28"/>
        </w:rPr>
      </w:pPr>
      <w:r>
        <w:rPr>
          <w:rFonts w:cstheme="minorHAnsi"/>
          <w:b/>
          <w:sz w:val="28"/>
          <w:szCs w:val="28"/>
        </w:rPr>
        <w:t>09</w:t>
      </w:r>
      <w:r w:rsidR="000D242A" w:rsidRPr="003D7549">
        <w:rPr>
          <w:rFonts w:cstheme="minorHAnsi"/>
          <w:b/>
          <w:sz w:val="28"/>
          <w:szCs w:val="28"/>
          <w:vertAlign w:val="superscript"/>
        </w:rPr>
        <w:t>th</w:t>
      </w:r>
      <w:r w:rsidR="00011DC6" w:rsidRPr="003D7549">
        <w:rPr>
          <w:rFonts w:cstheme="minorHAnsi"/>
          <w:b/>
          <w:sz w:val="28"/>
          <w:szCs w:val="28"/>
        </w:rPr>
        <w:t xml:space="preserve"> </w:t>
      </w:r>
      <w:r>
        <w:rPr>
          <w:rFonts w:cstheme="minorHAnsi"/>
          <w:b/>
          <w:sz w:val="28"/>
          <w:szCs w:val="28"/>
        </w:rPr>
        <w:t>June</w:t>
      </w:r>
      <w:r w:rsidR="00FB5ED6" w:rsidRPr="003D7549">
        <w:rPr>
          <w:rFonts w:cstheme="minorHAnsi"/>
          <w:b/>
          <w:sz w:val="28"/>
          <w:szCs w:val="28"/>
        </w:rPr>
        <w:t xml:space="preserve"> 20</w:t>
      </w:r>
      <w:r w:rsidR="002C70D4" w:rsidRPr="003D7549">
        <w:rPr>
          <w:rFonts w:cstheme="minorHAnsi"/>
          <w:b/>
          <w:sz w:val="28"/>
          <w:szCs w:val="28"/>
        </w:rPr>
        <w:t>2</w:t>
      </w:r>
      <w:r w:rsidR="001A6D84" w:rsidRPr="003D7549">
        <w:rPr>
          <w:rFonts w:cstheme="minorHAnsi"/>
          <w:b/>
          <w:sz w:val="28"/>
          <w:szCs w:val="28"/>
        </w:rPr>
        <w:t>1</w:t>
      </w:r>
    </w:p>
    <w:p w14:paraId="7454ED99" w14:textId="7FF748AC" w:rsidR="00567DC5" w:rsidRDefault="00FB5ED6" w:rsidP="00567DC5">
      <w:pPr>
        <w:shd w:val="clear" w:color="auto" w:fill="D9D9D9"/>
        <w:tabs>
          <w:tab w:val="left" w:pos="-720"/>
          <w:tab w:val="left" w:pos="7513"/>
        </w:tabs>
        <w:ind w:right="43"/>
        <w:jc w:val="center"/>
        <w:rPr>
          <w:rFonts w:cstheme="minorHAnsi"/>
          <w:b/>
          <w:spacing w:val="-3"/>
          <w:sz w:val="28"/>
          <w:szCs w:val="28"/>
        </w:rPr>
      </w:pPr>
      <w:r w:rsidRPr="003D7549">
        <w:rPr>
          <w:rFonts w:cstheme="minorHAnsi"/>
          <w:b/>
          <w:spacing w:val="-3"/>
          <w:sz w:val="28"/>
          <w:szCs w:val="28"/>
        </w:rPr>
        <w:t>E</w:t>
      </w:r>
      <w:r w:rsidRPr="003D7549">
        <w:rPr>
          <w:rFonts w:cstheme="minorHAnsi"/>
          <w:b/>
          <w:spacing w:val="-3"/>
          <w:sz w:val="28"/>
          <w:szCs w:val="28"/>
          <w:vertAlign w:val="superscript"/>
        </w:rPr>
        <w:t>n</w:t>
      </w:r>
      <w:r w:rsidRPr="003D7549">
        <w:rPr>
          <w:rFonts w:cstheme="minorHAnsi"/>
          <w:b/>
          <w:spacing w:val="-3"/>
          <w:sz w:val="28"/>
          <w:szCs w:val="28"/>
        </w:rPr>
        <w:t xml:space="preserve">R </w:t>
      </w:r>
      <w:r w:rsidR="00F222B7">
        <w:rPr>
          <w:rFonts w:cstheme="minorHAnsi"/>
          <w:b/>
          <w:spacing w:val="-3"/>
          <w:sz w:val="28"/>
          <w:szCs w:val="28"/>
        </w:rPr>
        <w:t xml:space="preserve">online </w:t>
      </w:r>
      <w:r w:rsidR="00D663CF">
        <w:rPr>
          <w:rFonts w:cstheme="minorHAnsi"/>
          <w:b/>
          <w:spacing w:val="-3"/>
          <w:sz w:val="28"/>
          <w:szCs w:val="28"/>
        </w:rPr>
        <w:t>Regular Meeting (</w:t>
      </w:r>
      <w:r w:rsidR="00F222B7">
        <w:rPr>
          <w:rFonts w:cstheme="minorHAnsi"/>
          <w:b/>
          <w:spacing w:val="-3"/>
          <w:sz w:val="28"/>
          <w:szCs w:val="28"/>
        </w:rPr>
        <w:t>M69</w:t>
      </w:r>
      <w:r w:rsidR="00D663CF">
        <w:rPr>
          <w:rFonts w:cstheme="minorHAnsi"/>
          <w:b/>
          <w:spacing w:val="-3"/>
          <w:sz w:val="28"/>
          <w:szCs w:val="28"/>
        </w:rPr>
        <w:t>)</w:t>
      </w:r>
      <w:r w:rsidR="00567DC5" w:rsidRPr="003D7549">
        <w:rPr>
          <w:rFonts w:cstheme="minorHAnsi"/>
          <w:b/>
          <w:spacing w:val="-3"/>
          <w:sz w:val="28"/>
          <w:szCs w:val="28"/>
        </w:rPr>
        <w:t xml:space="preserve"> -</w:t>
      </w:r>
      <w:r w:rsidR="00BF152D">
        <w:rPr>
          <w:rFonts w:cstheme="minorHAnsi"/>
          <w:b/>
          <w:spacing w:val="-3"/>
          <w:sz w:val="28"/>
          <w:szCs w:val="28"/>
        </w:rPr>
        <w:t xml:space="preserve"> Draft</w:t>
      </w:r>
      <w:r w:rsidR="00567DC5" w:rsidRPr="003D7549">
        <w:rPr>
          <w:rFonts w:cstheme="minorHAnsi"/>
          <w:b/>
          <w:spacing w:val="-3"/>
          <w:sz w:val="28"/>
          <w:szCs w:val="28"/>
        </w:rPr>
        <w:t xml:space="preserve"> </w:t>
      </w:r>
      <w:r w:rsidR="00F222B7">
        <w:rPr>
          <w:rFonts w:cstheme="minorHAnsi"/>
          <w:b/>
          <w:spacing w:val="-3"/>
          <w:sz w:val="28"/>
          <w:szCs w:val="28"/>
        </w:rPr>
        <w:t>Meeting Minutes</w:t>
      </w:r>
    </w:p>
    <w:p w14:paraId="4CABF97A" w14:textId="6CB9F2D0" w:rsidR="00CA3EAB" w:rsidRPr="00CA3EAB" w:rsidRDefault="00CA3EAB" w:rsidP="00CA3EAB">
      <w:pPr>
        <w:shd w:val="clear" w:color="auto" w:fill="D9D9D9"/>
        <w:tabs>
          <w:tab w:val="left" w:pos="-720"/>
          <w:tab w:val="left" w:pos="7513"/>
        </w:tabs>
        <w:ind w:right="43"/>
        <w:jc w:val="center"/>
        <w:rPr>
          <w:rFonts w:cstheme="minorHAnsi"/>
          <w:spacing w:val="-3"/>
          <w:szCs w:val="28"/>
        </w:rPr>
      </w:pPr>
      <w:r>
        <w:rPr>
          <w:rFonts w:cstheme="minorHAnsi"/>
          <w:spacing w:val="-3"/>
          <w:szCs w:val="28"/>
        </w:rPr>
        <w:t>Chaired by ADEME, E</w:t>
      </w:r>
      <w:r w:rsidRPr="00CA3EAB">
        <w:rPr>
          <w:rFonts w:cstheme="minorHAnsi"/>
          <w:spacing w:val="-3"/>
          <w:szCs w:val="28"/>
          <w:vertAlign w:val="superscript"/>
        </w:rPr>
        <w:t>n</w:t>
      </w:r>
      <w:r>
        <w:rPr>
          <w:rFonts w:cstheme="minorHAnsi"/>
          <w:spacing w:val="-3"/>
          <w:szCs w:val="28"/>
        </w:rPr>
        <w:t>R Presidency 2021</w:t>
      </w:r>
    </w:p>
    <w:p w14:paraId="7622A351" w14:textId="0E596B2B" w:rsidR="00F222B7" w:rsidRPr="00567DC5" w:rsidRDefault="00F222B7" w:rsidP="00567DC5">
      <w:pPr>
        <w:shd w:val="clear" w:color="auto" w:fill="D9D9D9"/>
        <w:tabs>
          <w:tab w:val="left" w:pos="-720"/>
          <w:tab w:val="left" w:pos="7513"/>
        </w:tabs>
        <w:ind w:right="43"/>
        <w:jc w:val="center"/>
        <w:rPr>
          <w:rFonts w:ascii="Arial" w:hAnsi="Arial" w:cs="Arial"/>
          <w:b/>
          <w:spacing w:val="-3"/>
          <w:sz w:val="10"/>
          <w:szCs w:val="4"/>
        </w:rPr>
      </w:pPr>
    </w:p>
    <w:p w14:paraId="07BA2C72" w14:textId="728FF35C" w:rsidR="00567DC5" w:rsidRPr="0023118F" w:rsidRDefault="00F222B7" w:rsidP="003F5919">
      <w:pPr>
        <w:tabs>
          <w:tab w:val="left" w:pos="-720"/>
          <w:tab w:val="left" w:pos="7513"/>
        </w:tabs>
        <w:ind w:right="43"/>
        <w:jc w:val="both"/>
        <w:rPr>
          <w:rFonts w:cstheme="minorHAnsi"/>
          <w:spacing w:val="-3"/>
          <w:sz w:val="20"/>
        </w:rPr>
      </w:pPr>
      <w:r w:rsidRPr="0023118F">
        <w:rPr>
          <w:rFonts w:cstheme="minorHAnsi"/>
          <w:b/>
          <w:spacing w:val="-3"/>
          <w:sz w:val="20"/>
        </w:rPr>
        <w:t>Participants</w:t>
      </w:r>
      <w:r w:rsidRPr="0023118F">
        <w:rPr>
          <w:rFonts w:cstheme="minorHAnsi"/>
          <w:spacing w:val="-3"/>
          <w:sz w:val="20"/>
        </w:rPr>
        <w:t xml:space="preserve">: Kerstin &amp; Herbert, </w:t>
      </w:r>
      <w:r w:rsidR="00CA3EAB" w:rsidRPr="0023118F">
        <w:rPr>
          <w:rFonts w:cstheme="minorHAnsi"/>
          <w:spacing w:val="-3"/>
          <w:sz w:val="20"/>
        </w:rPr>
        <w:t>AEA/</w:t>
      </w:r>
      <w:r w:rsidRPr="0023118F">
        <w:rPr>
          <w:rFonts w:cstheme="minorHAnsi"/>
          <w:spacing w:val="-3"/>
          <w:sz w:val="20"/>
        </w:rPr>
        <w:t xml:space="preserve">Austria; </w:t>
      </w:r>
      <w:proofErr w:type="spellStart"/>
      <w:r w:rsidRPr="0023118F">
        <w:rPr>
          <w:rFonts w:cstheme="minorHAnsi"/>
          <w:spacing w:val="-3"/>
          <w:sz w:val="20"/>
        </w:rPr>
        <w:t>Tsveti</w:t>
      </w:r>
      <w:proofErr w:type="spellEnd"/>
      <w:r w:rsidRPr="0023118F">
        <w:rPr>
          <w:rFonts w:cstheme="minorHAnsi"/>
          <w:spacing w:val="-3"/>
          <w:sz w:val="20"/>
        </w:rPr>
        <w:t xml:space="preserve">, </w:t>
      </w:r>
      <w:proofErr w:type="spellStart"/>
      <w:r w:rsidRPr="0023118F">
        <w:rPr>
          <w:rFonts w:cstheme="minorHAnsi"/>
          <w:spacing w:val="-3"/>
          <w:sz w:val="20"/>
        </w:rPr>
        <w:t>Ognian</w:t>
      </w:r>
      <w:proofErr w:type="spellEnd"/>
      <w:r w:rsidRPr="0023118F">
        <w:rPr>
          <w:rFonts w:cstheme="minorHAnsi"/>
          <w:spacing w:val="-3"/>
          <w:sz w:val="20"/>
        </w:rPr>
        <w:t xml:space="preserve"> &amp; </w:t>
      </w:r>
      <w:proofErr w:type="spellStart"/>
      <w:r w:rsidRPr="0023118F">
        <w:rPr>
          <w:rFonts w:cstheme="minorHAnsi"/>
          <w:spacing w:val="-3"/>
          <w:sz w:val="20"/>
        </w:rPr>
        <w:t>Georgi</w:t>
      </w:r>
      <w:proofErr w:type="spellEnd"/>
      <w:r w:rsidRPr="0023118F">
        <w:rPr>
          <w:rFonts w:cstheme="minorHAnsi"/>
          <w:spacing w:val="-3"/>
          <w:sz w:val="20"/>
        </w:rPr>
        <w:t xml:space="preserve">, </w:t>
      </w:r>
      <w:r w:rsidR="00CA3EAB" w:rsidRPr="0023118F">
        <w:rPr>
          <w:rFonts w:cstheme="minorHAnsi"/>
          <w:spacing w:val="-3"/>
          <w:sz w:val="20"/>
        </w:rPr>
        <w:t>SEDA/</w:t>
      </w:r>
      <w:r w:rsidRPr="0023118F">
        <w:rPr>
          <w:rFonts w:cstheme="minorHAnsi"/>
          <w:spacing w:val="-3"/>
          <w:sz w:val="20"/>
        </w:rPr>
        <w:t xml:space="preserve">Bulgaria; </w:t>
      </w:r>
      <w:r w:rsidRPr="0023118F">
        <w:rPr>
          <w:rFonts w:cstheme="minorHAnsi"/>
          <w:spacing w:val="-3"/>
          <w:sz w:val="20"/>
          <w:lang w:val="en-US"/>
        </w:rPr>
        <w:t xml:space="preserve">Ana, </w:t>
      </w:r>
      <w:r w:rsidR="00CA3EAB" w:rsidRPr="0023118F">
        <w:rPr>
          <w:rFonts w:cstheme="minorHAnsi"/>
          <w:spacing w:val="-3"/>
          <w:sz w:val="20"/>
          <w:lang w:val="en-US"/>
        </w:rPr>
        <w:t>EIHP/</w:t>
      </w:r>
      <w:r w:rsidRPr="0023118F">
        <w:rPr>
          <w:rFonts w:cstheme="minorHAnsi"/>
          <w:spacing w:val="-3"/>
          <w:sz w:val="20"/>
          <w:lang w:val="en-US"/>
        </w:rPr>
        <w:t>Croatia</w:t>
      </w:r>
      <w:r w:rsidR="009C41A3" w:rsidRPr="0023118F">
        <w:rPr>
          <w:rFonts w:cstheme="minorHAnsi"/>
          <w:spacing w:val="-3"/>
          <w:sz w:val="20"/>
          <w:lang w:val="en-US"/>
        </w:rPr>
        <w:t xml:space="preserve">; </w:t>
      </w:r>
      <w:r w:rsidRPr="0023118F">
        <w:rPr>
          <w:rFonts w:cstheme="minorHAnsi"/>
          <w:spacing w:val="-3"/>
          <w:sz w:val="20"/>
        </w:rPr>
        <w:t xml:space="preserve">Irmeli </w:t>
      </w:r>
      <w:r w:rsidR="009C41A3" w:rsidRPr="0023118F">
        <w:rPr>
          <w:rFonts w:cstheme="minorHAnsi"/>
          <w:spacing w:val="-3"/>
          <w:sz w:val="20"/>
        </w:rPr>
        <w:t xml:space="preserve">&amp; Päivi, Motiva/Finland; </w:t>
      </w:r>
      <w:r w:rsidRPr="0023118F">
        <w:rPr>
          <w:rFonts w:cstheme="minorHAnsi"/>
          <w:spacing w:val="-3"/>
          <w:sz w:val="20"/>
        </w:rPr>
        <w:t>Philippe, Irina, Didier, Véronique, Corinne, Violaine, Marie</w:t>
      </w:r>
      <w:r w:rsidR="009C41A3" w:rsidRPr="0023118F">
        <w:rPr>
          <w:rFonts w:cstheme="minorHAnsi"/>
          <w:spacing w:val="-3"/>
          <w:sz w:val="20"/>
        </w:rPr>
        <w:t xml:space="preserve"> &amp;</w:t>
      </w:r>
      <w:r w:rsidR="00CA3EAB" w:rsidRPr="0023118F">
        <w:rPr>
          <w:rFonts w:cstheme="minorHAnsi"/>
          <w:spacing w:val="-3"/>
          <w:sz w:val="20"/>
        </w:rPr>
        <w:t xml:space="preserve"> Elé</w:t>
      </w:r>
      <w:r w:rsidRPr="0023118F">
        <w:rPr>
          <w:rFonts w:cstheme="minorHAnsi"/>
          <w:spacing w:val="-3"/>
          <w:sz w:val="20"/>
        </w:rPr>
        <w:t>anor</w:t>
      </w:r>
      <w:r w:rsidR="009C41A3" w:rsidRPr="0023118F">
        <w:rPr>
          <w:rFonts w:cstheme="minorHAnsi"/>
          <w:spacing w:val="-3"/>
          <w:sz w:val="20"/>
        </w:rPr>
        <w:t xml:space="preserve">, ADEME/France; </w:t>
      </w:r>
      <w:r w:rsidRPr="0023118F">
        <w:rPr>
          <w:rFonts w:cstheme="minorHAnsi"/>
          <w:spacing w:val="-3"/>
          <w:sz w:val="20"/>
        </w:rPr>
        <w:t xml:space="preserve">Antonia </w:t>
      </w:r>
      <w:r w:rsidR="009C41A3" w:rsidRPr="0023118F">
        <w:rPr>
          <w:rFonts w:cstheme="minorHAnsi"/>
          <w:spacing w:val="-3"/>
          <w:sz w:val="20"/>
        </w:rPr>
        <w:t xml:space="preserve">&amp; Pia, Dena/Germany; </w:t>
      </w:r>
      <w:r w:rsidRPr="0023118F">
        <w:rPr>
          <w:rFonts w:cstheme="minorHAnsi"/>
          <w:spacing w:val="-3"/>
          <w:sz w:val="20"/>
        </w:rPr>
        <w:t>Charalampos, Vassilis</w:t>
      </w:r>
      <w:r w:rsidR="009C41A3" w:rsidRPr="0023118F">
        <w:rPr>
          <w:rFonts w:cstheme="minorHAnsi"/>
          <w:spacing w:val="-3"/>
          <w:sz w:val="20"/>
        </w:rPr>
        <w:t xml:space="preserve"> &amp; Effie, CRES/Greece; </w:t>
      </w:r>
      <w:r w:rsidRPr="0023118F">
        <w:rPr>
          <w:rFonts w:cstheme="minorHAnsi"/>
          <w:spacing w:val="-3"/>
          <w:sz w:val="20"/>
        </w:rPr>
        <w:t>Alessandro</w:t>
      </w:r>
      <w:r w:rsidR="009C41A3" w:rsidRPr="0023118F">
        <w:rPr>
          <w:rFonts w:cstheme="minorHAnsi"/>
          <w:spacing w:val="-3"/>
          <w:sz w:val="20"/>
        </w:rPr>
        <w:t xml:space="preserve"> &amp; Enrico, ENEA/Italy; </w:t>
      </w:r>
      <w:r w:rsidRPr="0023118F">
        <w:rPr>
          <w:rFonts w:cstheme="minorHAnsi"/>
          <w:spacing w:val="-3"/>
          <w:sz w:val="20"/>
        </w:rPr>
        <w:t xml:space="preserve">Rebecca, </w:t>
      </w:r>
      <w:r w:rsidR="009C41A3" w:rsidRPr="0023118F">
        <w:rPr>
          <w:rFonts w:cstheme="minorHAnsi"/>
          <w:spacing w:val="-3"/>
          <w:sz w:val="20"/>
        </w:rPr>
        <w:t xml:space="preserve">Marian, </w:t>
      </w:r>
      <w:r w:rsidR="003F5919" w:rsidRPr="0023118F">
        <w:rPr>
          <w:rFonts w:cstheme="minorHAnsi"/>
          <w:spacing w:val="-3"/>
          <w:sz w:val="20"/>
        </w:rPr>
        <w:t xml:space="preserve">Jacques &amp; Wiesje, RVO/the Netherlands; </w:t>
      </w:r>
      <w:r w:rsidRPr="0023118F">
        <w:rPr>
          <w:rFonts w:cstheme="minorHAnsi"/>
          <w:spacing w:val="-3"/>
          <w:sz w:val="20"/>
        </w:rPr>
        <w:t xml:space="preserve">Petter </w:t>
      </w:r>
      <w:r w:rsidR="003F5919" w:rsidRPr="0023118F">
        <w:rPr>
          <w:rFonts w:cstheme="minorHAnsi"/>
          <w:spacing w:val="-3"/>
          <w:sz w:val="20"/>
        </w:rPr>
        <w:t xml:space="preserve">&amp; Karen Eid, Enova/Norway; Nelson, </w:t>
      </w:r>
      <w:r w:rsidRPr="0023118F">
        <w:rPr>
          <w:rFonts w:cstheme="minorHAnsi"/>
          <w:spacing w:val="-3"/>
          <w:sz w:val="20"/>
        </w:rPr>
        <w:t xml:space="preserve">Luis </w:t>
      </w:r>
      <w:r w:rsidR="003F5919" w:rsidRPr="0023118F">
        <w:rPr>
          <w:rFonts w:cstheme="minorHAnsi"/>
          <w:spacing w:val="-3"/>
          <w:sz w:val="20"/>
        </w:rPr>
        <w:t>&amp;</w:t>
      </w:r>
      <w:r w:rsidRPr="0023118F">
        <w:rPr>
          <w:rFonts w:cstheme="minorHAnsi"/>
          <w:spacing w:val="-3"/>
          <w:sz w:val="20"/>
        </w:rPr>
        <w:t xml:space="preserve"> Rui, </w:t>
      </w:r>
      <w:r w:rsidR="003F5919" w:rsidRPr="0023118F">
        <w:rPr>
          <w:rFonts w:cstheme="minorHAnsi"/>
          <w:spacing w:val="-3"/>
          <w:sz w:val="20"/>
        </w:rPr>
        <w:t xml:space="preserve">ADENE, Portugal; </w:t>
      </w:r>
      <w:r w:rsidRPr="0023118F">
        <w:rPr>
          <w:rFonts w:cstheme="minorHAnsi"/>
          <w:spacing w:val="-3"/>
          <w:sz w:val="20"/>
        </w:rPr>
        <w:t xml:space="preserve">Stanislav </w:t>
      </w:r>
      <w:r w:rsidR="003F5919" w:rsidRPr="0023118F">
        <w:rPr>
          <w:rFonts w:cstheme="minorHAnsi"/>
          <w:spacing w:val="-3"/>
          <w:sz w:val="20"/>
        </w:rPr>
        <w:t xml:space="preserve">&amp; Jan, SIEA, Slovakia; Marisa, IDAE/Spain; Josephine, SEA/Sweden; Philip, Emilie, </w:t>
      </w:r>
      <w:r w:rsidRPr="0023118F">
        <w:rPr>
          <w:rFonts w:cstheme="minorHAnsi"/>
          <w:spacing w:val="-3"/>
          <w:sz w:val="20"/>
        </w:rPr>
        <w:t>Katie Hoy</w:t>
      </w:r>
      <w:r w:rsidR="003F5919" w:rsidRPr="0023118F">
        <w:rPr>
          <w:rFonts w:cstheme="minorHAnsi"/>
          <w:spacing w:val="-3"/>
          <w:sz w:val="20"/>
        </w:rPr>
        <w:t xml:space="preserve"> &amp;</w:t>
      </w:r>
      <w:r w:rsidRPr="0023118F">
        <w:rPr>
          <w:rFonts w:cstheme="minorHAnsi"/>
          <w:spacing w:val="-3"/>
          <w:sz w:val="20"/>
        </w:rPr>
        <w:t xml:space="preserve"> Katie Searle, </w:t>
      </w:r>
      <w:r w:rsidR="003F5919" w:rsidRPr="0023118F">
        <w:rPr>
          <w:rFonts w:cstheme="minorHAnsi"/>
          <w:spacing w:val="-3"/>
          <w:sz w:val="20"/>
        </w:rPr>
        <w:t>EST/UK.</w:t>
      </w:r>
    </w:p>
    <w:p w14:paraId="037D8B5F" w14:textId="33D21B8D" w:rsidR="00F222B7" w:rsidRPr="003F5919" w:rsidRDefault="00F222B7" w:rsidP="00F222B7">
      <w:pPr>
        <w:tabs>
          <w:tab w:val="left" w:pos="-720"/>
          <w:tab w:val="left" w:pos="7513"/>
        </w:tabs>
        <w:ind w:right="43"/>
        <w:jc w:val="center"/>
        <w:rPr>
          <w:rFonts w:cstheme="minorHAnsi"/>
          <w:b/>
          <w:spacing w:val="-3"/>
          <w:sz w:val="24"/>
        </w:rPr>
      </w:pPr>
      <w:r w:rsidRPr="003F5919">
        <w:rPr>
          <w:rFonts w:cstheme="minorHAnsi"/>
          <w:b/>
          <w:spacing w:val="-3"/>
          <w:sz w:val="24"/>
        </w:rPr>
        <w:t xml:space="preserve">ADEME Presidency dashboard of </w:t>
      </w:r>
      <w:proofErr w:type="spellStart"/>
      <w:r w:rsidRPr="003F5919">
        <w:rPr>
          <w:rFonts w:cstheme="minorHAnsi"/>
          <w:b/>
          <w:spacing w:val="-3"/>
          <w:sz w:val="24"/>
        </w:rPr>
        <w:t>acitivites</w:t>
      </w:r>
      <w:proofErr w:type="spellEnd"/>
    </w:p>
    <w:p w14:paraId="7C6EC00A" w14:textId="1D9E7709" w:rsidR="00F222B7" w:rsidRPr="00D663CF" w:rsidRDefault="00F222B7" w:rsidP="00F222B7">
      <w:pPr>
        <w:tabs>
          <w:tab w:val="left" w:pos="-720"/>
          <w:tab w:val="left" w:pos="7513"/>
        </w:tabs>
        <w:ind w:right="43"/>
        <w:rPr>
          <w:rFonts w:cstheme="minorHAnsi"/>
          <w:b/>
          <w:spacing w:val="-3"/>
        </w:rPr>
      </w:pPr>
      <w:r>
        <w:rPr>
          <w:noProof/>
          <w:lang w:val="fr-FR" w:eastAsia="fr-FR"/>
        </w:rPr>
        <w:drawing>
          <wp:inline distT="0" distB="0" distL="0" distR="0" wp14:anchorId="634945DF" wp14:editId="44B0B268">
            <wp:extent cx="5731510" cy="3225800"/>
            <wp:effectExtent l="0" t="0" r="254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9"/>
                    <a:stretch>
                      <a:fillRect/>
                    </a:stretch>
                  </pic:blipFill>
                  <pic:spPr>
                    <a:xfrm>
                      <a:off x="0" y="0"/>
                      <a:ext cx="5731510" cy="3225800"/>
                    </a:xfrm>
                    <a:prstGeom prst="rect">
                      <a:avLst/>
                    </a:prstGeom>
                  </pic:spPr>
                </pic:pic>
              </a:graphicData>
            </a:graphic>
          </wp:inline>
        </w:drawing>
      </w:r>
    </w:p>
    <w:tbl>
      <w:tblPr>
        <w:tblStyle w:val="Grilledutableau"/>
        <w:tblW w:w="10175" w:type="dxa"/>
        <w:tblLook w:val="04A0" w:firstRow="1" w:lastRow="0" w:firstColumn="1" w:lastColumn="0" w:noHBand="0" w:noVBand="1"/>
      </w:tblPr>
      <w:tblGrid>
        <w:gridCol w:w="498"/>
        <w:gridCol w:w="8144"/>
        <w:gridCol w:w="1533"/>
      </w:tblGrid>
      <w:tr w:rsidR="002C70D4" w:rsidRPr="00880F43" w14:paraId="19BABE22" w14:textId="77777777" w:rsidTr="00F222B7">
        <w:tc>
          <w:tcPr>
            <w:tcW w:w="498" w:type="dxa"/>
          </w:tcPr>
          <w:p w14:paraId="51EDDF1C" w14:textId="77777777" w:rsidR="002C70D4" w:rsidRPr="00880F43" w:rsidRDefault="00A372BA" w:rsidP="00B76DBE">
            <w:pPr>
              <w:rPr>
                <w:rFonts w:cstheme="minorHAnsi"/>
                <w:b/>
              </w:rPr>
            </w:pPr>
            <w:r>
              <w:rPr>
                <w:rFonts w:cstheme="minorHAnsi"/>
                <w:b/>
              </w:rPr>
              <w:t>1.</w:t>
            </w:r>
          </w:p>
        </w:tc>
        <w:tc>
          <w:tcPr>
            <w:tcW w:w="8144" w:type="dxa"/>
          </w:tcPr>
          <w:p w14:paraId="2D95062C" w14:textId="53269CFC" w:rsidR="00010125" w:rsidRPr="00A372BA" w:rsidRDefault="00C32E0C" w:rsidP="00B76DBE">
            <w:pPr>
              <w:rPr>
                <w:rFonts w:cstheme="minorHAnsi"/>
                <w:b/>
                <w:lang w:val="en-US"/>
              </w:rPr>
            </w:pPr>
            <w:r>
              <w:rPr>
                <w:rFonts w:cstheme="minorHAnsi"/>
                <w:b/>
                <w:lang w:val="en-US"/>
              </w:rPr>
              <w:t xml:space="preserve">Opening </w:t>
            </w:r>
          </w:p>
        </w:tc>
        <w:tc>
          <w:tcPr>
            <w:tcW w:w="1533" w:type="dxa"/>
          </w:tcPr>
          <w:p w14:paraId="491A8706" w14:textId="77777777" w:rsidR="002C70D4" w:rsidRPr="00880F43" w:rsidRDefault="00EC1E2E" w:rsidP="00B76DBE">
            <w:pPr>
              <w:rPr>
                <w:rFonts w:cstheme="minorHAnsi"/>
                <w:b/>
              </w:rPr>
            </w:pPr>
            <w:r w:rsidRPr="00880F43">
              <w:rPr>
                <w:rFonts w:cstheme="minorHAnsi"/>
                <w:b/>
              </w:rPr>
              <w:t>Responsible</w:t>
            </w:r>
          </w:p>
        </w:tc>
      </w:tr>
      <w:tr w:rsidR="002C70D4" w:rsidRPr="00880F43" w14:paraId="30925D50" w14:textId="77777777" w:rsidTr="00F222B7">
        <w:trPr>
          <w:trHeight w:val="1024"/>
        </w:trPr>
        <w:tc>
          <w:tcPr>
            <w:tcW w:w="498" w:type="dxa"/>
          </w:tcPr>
          <w:p w14:paraId="2C1CE6BC" w14:textId="77777777" w:rsidR="005C0760" w:rsidRPr="00880F43" w:rsidRDefault="005C0760" w:rsidP="00B76DBE">
            <w:pPr>
              <w:rPr>
                <w:rFonts w:cstheme="minorHAnsi"/>
                <w:b/>
              </w:rPr>
            </w:pPr>
          </w:p>
        </w:tc>
        <w:tc>
          <w:tcPr>
            <w:tcW w:w="8144" w:type="dxa"/>
          </w:tcPr>
          <w:p w14:paraId="6BCC7F9A" w14:textId="771AD7CF" w:rsidR="0091263C" w:rsidRPr="00866B3E" w:rsidRDefault="00E1471C" w:rsidP="00866B3E">
            <w:pPr>
              <w:tabs>
                <w:tab w:val="left" w:pos="7655"/>
              </w:tabs>
              <w:spacing w:after="120"/>
              <w:ind w:right="-96"/>
              <w:jc w:val="both"/>
              <w:rPr>
                <w:rFonts w:cstheme="minorHAnsi"/>
                <w:szCs w:val="20"/>
              </w:rPr>
            </w:pPr>
            <w:r>
              <w:rPr>
                <w:rFonts w:eastAsia="Times New Roman" w:cstheme="minorHAnsi"/>
              </w:rPr>
              <w:t>Philippe</w:t>
            </w:r>
            <w:r w:rsidRPr="00423427">
              <w:rPr>
                <w:rFonts w:eastAsia="Times New Roman" w:cstheme="minorHAnsi"/>
              </w:rPr>
              <w:t xml:space="preserve"> </w:t>
            </w:r>
            <w:r w:rsidRPr="00E509D6">
              <w:rPr>
                <w:rFonts w:eastAsia="Times New Roman" w:cstheme="minorHAnsi"/>
              </w:rPr>
              <w:t xml:space="preserve">welcomed participants </w:t>
            </w:r>
            <w:r w:rsidR="009C41A3">
              <w:rPr>
                <w:rFonts w:cstheme="minorHAnsi"/>
                <w:szCs w:val="20"/>
              </w:rPr>
              <w:t>who</w:t>
            </w:r>
            <w:r w:rsidR="009C41A3" w:rsidRPr="00520C5D">
              <w:rPr>
                <w:rFonts w:cstheme="minorHAnsi"/>
                <w:szCs w:val="20"/>
              </w:rPr>
              <w:t xml:space="preserve"> introduced themselves by name, organisation and country. </w:t>
            </w:r>
            <w:r w:rsidR="00866B3E">
              <w:rPr>
                <w:rFonts w:cstheme="minorHAnsi"/>
                <w:szCs w:val="20"/>
              </w:rPr>
              <w:t>He highlighted t</w:t>
            </w:r>
            <w:r w:rsidR="00866B3E">
              <w:rPr>
                <w:rFonts w:eastAsia="Times New Roman" w:cstheme="minorHAnsi"/>
              </w:rPr>
              <w:t>he purpose of this meeting that was to</w:t>
            </w:r>
            <w:r w:rsidR="003D7549">
              <w:rPr>
                <w:rFonts w:eastAsia="Times New Roman" w:cstheme="minorHAnsi"/>
              </w:rPr>
              <w:t xml:space="preserve"> </w:t>
            </w:r>
            <w:r w:rsidR="00BF152D">
              <w:rPr>
                <w:rFonts w:eastAsia="Times New Roman" w:cstheme="minorHAnsi"/>
              </w:rPr>
              <w:t>update</w:t>
            </w:r>
            <w:r w:rsidR="00866B3E">
              <w:rPr>
                <w:rFonts w:eastAsia="Times New Roman" w:cstheme="minorHAnsi"/>
              </w:rPr>
              <w:t xml:space="preserve"> on </w:t>
            </w:r>
            <w:r w:rsidR="00BF152D">
              <w:rPr>
                <w:rFonts w:eastAsia="Times New Roman" w:cstheme="minorHAnsi"/>
              </w:rPr>
              <w:t xml:space="preserve">ADEME </w:t>
            </w:r>
            <w:r w:rsidR="0094517D">
              <w:rPr>
                <w:rFonts w:eastAsia="Times New Roman" w:cstheme="minorHAnsi"/>
              </w:rPr>
              <w:t>Presidency work</w:t>
            </w:r>
            <w:r w:rsidR="00BF152D">
              <w:rPr>
                <w:rFonts w:eastAsia="Times New Roman" w:cstheme="minorHAnsi"/>
              </w:rPr>
              <w:t xml:space="preserve"> plan</w:t>
            </w:r>
            <w:r w:rsidR="00866B3E">
              <w:rPr>
                <w:rFonts w:eastAsia="Times New Roman" w:cstheme="minorHAnsi"/>
              </w:rPr>
              <w:t xml:space="preserve"> </w:t>
            </w:r>
            <w:r w:rsidR="00F77914">
              <w:rPr>
                <w:rFonts w:eastAsia="Times New Roman" w:cstheme="minorHAnsi"/>
              </w:rPr>
              <w:t>and next steps</w:t>
            </w:r>
            <w:r w:rsidR="00866B3E">
              <w:rPr>
                <w:rFonts w:eastAsia="Times New Roman" w:cstheme="minorHAnsi"/>
              </w:rPr>
              <w:t xml:space="preserve">, and to update </w:t>
            </w:r>
            <w:r w:rsidR="005D1527">
              <w:rPr>
                <w:rFonts w:eastAsia="Times New Roman" w:cstheme="minorHAnsi"/>
              </w:rPr>
              <w:t>o</w:t>
            </w:r>
            <w:r w:rsidR="00866B3E">
              <w:rPr>
                <w:rFonts w:eastAsia="Times New Roman" w:cstheme="minorHAnsi"/>
              </w:rPr>
              <w:t>n the WGs activities</w:t>
            </w:r>
            <w:r w:rsidR="005D1527">
              <w:rPr>
                <w:rFonts w:eastAsia="Times New Roman" w:cstheme="minorHAnsi"/>
              </w:rPr>
              <w:t>.</w:t>
            </w:r>
            <w:r w:rsidR="00866B3E">
              <w:rPr>
                <w:rFonts w:cstheme="minorHAnsi"/>
                <w:szCs w:val="20"/>
              </w:rPr>
              <w:t xml:space="preserve"> </w:t>
            </w:r>
            <w:r w:rsidR="00866B3E">
              <w:rPr>
                <w:rFonts w:cstheme="minorHAnsi"/>
                <w:szCs w:val="20"/>
              </w:rPr>
              <w:br/>
              <w:t>T</w:t>
            </w:r>
            <w:r w:rsidR="00866B3E" w:rsidRPr="009C41A3">
              <w:rPr>
                <w:rFonts w:cstheme="minorHAnsi"/>
                <w:szCs w:val="20"/>
              </w:rPr>
              <w:t>here were more participants than usual (over 30).</w:t>
            </w:r>
          </w:p>
        </w:tc>
        <w:tc>
          <w:tcPr>
            <w:tcW w:w="1533" w:type="dxa"/>
          </w:tcPr>
          <w:p w14:paraId="1F4837D3" w14:textId="42674924" w:rsidR="00BF152D" w:rsidRPr="00880F43" w:rsidRDefault="00BF152D" w:rsidP="00011DC6">
            <w:pPr>
              <w:rPr>
                <w:rFonts w:cstheme="minorHAnsi"/>
                <w:b/>
                <w:lang w:val="en-US"/>
              </w:rPr>
            </w:pPr>
          </w:p>
        </w:tc>
      </w:tr>
      <w:tr w:rsidR="00F222B7" w:rsidRPr="00880F43" w14:paraId="35998106" w14:textId="77777777" w:rsidTr="00F222B7">
        <w:trPr>
          <w:trHeight w:val="227"/>
        </w:trPr>
        <w:tc>
          <w:tcPr>
            <w:tcW w:w="498" w:type="dxa"/>
          </w:tcPr>
          <w:p w14:paraId="6645CD82" w14:textId="77777777" w:rsidR="00F222B7" w:rsidRPr="00880F43" w:rsidRDefault="00F222B7" w:rsidP="00B76DBE">
            <w:pPr>
              <w:rPr>
                <w:rFonts w:cstheme="minorHAnsi"/>
                <w:b/>
              </w:rPr>
            </w:pPr>
          </w:p>
        </w:tc>
        <w:tc>
          <w:tcPr>
            <w:tcW w:w="8144" w:type="dxa"/>
          </w:tcPr>
          <w:p w14:paraId="1EE9F495" w14:textId="6648D32C" w:rsidR="00F222B7" w:rsidRDefault="00F222B7" w:rsidP="00CA3EAB">
            <w:pPr>
              <w:tabs>
                <w:tab w:val="left" w:pos="7655"/>
              </w:tabs>
              <w:spacing w:after="120"/>
              <w:ind w:right="-96"/>
              <w:jc w:val="both"/>
              <w:rPr>
                <w:rFonts w:eastAsia="Times New Roman" w:cstheme="minorHAnsi"/>
              </w:rPr>
            </w:pPr>
            <w:r w:rsidRPr="00520C5D">
              <w:rPr>
                <w:rFonts w:cstheme="minorHAnsi"/>
                <w:b/>
                <w:szCs w:val="20"/>
              </w:rPr>
              <w:t>Adoption of M6</w:t>
            </w:r>
            <w:r w:rsidR="00CA3EAB">
              <w:rPr>
                <w:rFonts w:cstheme="minorHAnsi"/>
                <w:b/>
                <w:szCs w:val="20"/>
              </w:rPr>
              <w:t>9</w:t>
            </w:r>
            <w:r w:rsidRPr="00520C5D">
              <w:rPr>
                <w:rFonts w:cstheme="minorHAnsi"/>
                <w:b/>
                <w:szCs w:val="20"/>
              </w:rPr>
              <w:t xml:space="preserve"> Agenda</w:t>
            </w:r>
          </w:p>
        </w:tc>
        <w:tc>
          <w:tcPr>
            <w:tcW w:w="1533" w:type="dxa"/>
          </w:tcPr>
          <w:p w14:paraId="1058B161" w14:textId="77777777" w:rsidR="00F222B7" w:rsidRDefault="00F222B7" w:rsidP="00011DC6">
            <w:pPr>
              <w:rPr>
                <w:rFonts w:cstheme="minorHAnsi"/>
                <w:b/>
                <w:lang w:val="en-US"/>
              </w:rPr>
            </w:pPr>
          </w:p>
        </w:tc>
      </w:tr>
      <w:tr w:rsidR="00F222B7" w:rsidRPr="00880F43" w14:paraId="5510D9ED" w14:textId="77777777" w:rsidTr="00F222B7">
        <w:trPr>
          <w:trHeight w:val="105"/>
        </w:trPr>
        <w:tc>
          <w:tcPr>
            <w:tcW w:w="498" w:type="dxa"/>
          </w:tcPr>
          <w:p w14:paraId="42A6920C" w14:textId="77777777" w:rsidR="00F222B7" w:rsidRPr="00880F43" w:rsidRDefault="00F222B7" w:rsidP="00F222B7">
            <w:pPr>
              <w:rPr>
                <w:rFonts w:cstheme="minorHAnsi"/>
                <w:b/>
              </w:rPr>
            </w:pPr>
          </w:p>
        </w:tc>
        <w:tc>
          <w:tcPr>
            <w:tcW w:w="8144" w:type="dxa"/>
          </w:tcPr>
          <w:p w14:paraId="0B3DA27D" w14:textId="6E5890B3" w:rsidR="00F222B7" w:rsidRDefault="00CA3EAB" w:rsidP="00CA3EAB">
            <w:pPr>
              <w:tabs>
                <w:tab w:val="left" w:pos="7655"/>
              </w:tabs>
              <w:spacing w:after="120"/>
              <w:ind w:right="-96"/>
              <w:jc w:val="both"/>
              <w:rPr>
                <w:rFonts w:eastAsia="Times New Roman" w:cstheme="minorHAnsi"/>
              </w:rPr>
            </w:pPr>
            <w:r>
              <w:rPr>
                <w:rFonts w:cstheme="minorHAnsi"/>
                <w:b/>
                <w:szCs w:val="20"/>
              </w:rPr>
              <w:t>Adoption of M68 Minutes</w:t>
            </w:r>
          </w:p>
        </w:tc>
        <w:tc>
          <w:tcPr>
            <w:tcW w:w="1533" w:type="dxa"/>
          </w:tcPr>
          <w:p w14:paraId="568F5DDD" w14:textId="77777777" w:rsidR="00F222B7" w:rsidRDefault="00F222B7" w:rsidP="00F222B7">
            <w:pPr>
              <w:rPr>
                <w:rFonts w:cstheme="minorHAnsi"/>
                <w:b/>
                <w:lang w:val="en-US"/>
              </w:rPr>
            </w:pPr>
          </w:p>
        </w:tc>
      </w:tr>
      <w:tr w:rsidR="00F222B7" w:rsidRPr="00880F43" w14:paraId="09262537" w14:textId="77777777" w:rsidTr="00F222B7">
        <w:tc>
          <w:tcPr>
            <w:tcW w:w="498" w:type="dxa"/>
          </w:tcPr>
          <w:p w14:paraId="7A12A0B9" w14:textId="77777777" w:rsidR="00F222B7" w:rsidRPr="00880F43" w:rsidRDefault="00F222B7" w:rsidP="00F222B7">
            <w:pPr>
              <w:rPr>
                <w:rFonts w:cstheme="minorHAnsi"/>
                <w:b/>
                <w:lang w:val="en-US"/>
              </w:rPr>
            </w:pPr>
            <w:r>
              <w:rPr>
                <w:rFonts w:cstheme="minorHAnsi"/>
                <w:b/>
                <w:lang w:val="en-US"/>
              </w:rPr>
              <w:t>2.</w:t>
            </w:r>
          </w:p>
        </w:tc>
        <w:tc>
          <w:tcPr>
            <w:tcW w:w="8144" w:type="dxa"/>
          </w:tcPr>
          <w:p w14:paraId="37ACD12B" w14:textId="3E4DF14E" w:rsidR="00F222B7" w:rsidRPr="00880F43" w:rsidRDefault="00F222B7" w:rsidP="00F222B7">
            <w:pPr>
              <w:textAlignment w:val="center"/>
              <w:rPr>
                <w:rFonts w:cstheme="minorHAnsi"/>
                <w:b/>
              </w:rPr>
            </w:pPr>
            <w:r>
              <w:rPr>
                <w:rFonts w:cstheme="minorHAnsi"/>
                <w:b/>
              </w:rPr>
              <w:t>ADEME Presidency updates</w:t>
            </w:r>
          </w:p>
        </w:tc>
        <w:tc>
          <w:tcPr>
            <w:tcW w:w="1533" w:type="dxa"/>
          </w:tcPr>
          <w:p w14:paraId="7BE1311D" w14:textId="77777777" w:rsidR="00F222B7" w:rsidRPr="00880F43" w:rsidRDefault="00F222B7" w:rsidP="00F222B7">
            <w:pPr>
              <w:rPr>
                <w:rFonts w:cstheme="minorHAnsi"/>
                <w:bCs/>
              </w:rPr>
            </w:pPr>
          </w:p>
        </w:tc>
      </w:tr>
      <w:tr w:rsidR="00F222B7" w:rsidRPr="00880F43" w14:paraId="75C8DE73" w14:textId="77777777" w:rsidTr="00F222B7">
        <w:tc>
          <w:tcPr>
            <w:tcW w:w="498" w:type="dxa"/>
          </w:tcPr>
          <w:p w14:paraId="176E763D" w14:textId="77777777" w:rsidR="00F222B7" w:rsidRPr="00880F43" w:rsidRDefault="00F222B7" w:rsidP="00F222B7">
            <w:pPr>
              <w:rPr>
                <w:rFonts w:cstheme="minorHAnsi"/>
                <w:b/>
                <w:lang w:val="en-US"/>
              </w:rPr>
            </w:pPr>
          </w:p>
        </w:tc>
        <w:tc>
          <w:tcPr>
            <w:tcW w:w="8144" w:type="dxa"/>
          </w:tcPr>
          <w:p w14:paraId="7C649B8B" w14:textId="41A530DE" w:rsidR="00F222B7" w:rsidRPr="000661DC" w:rsidRDefault="00F222B7" w:rsidP="00F222B7">
            <w:pPr>
              <w:pStyle w:val="Paragraphedeliste"/>
              <w:numPr>
                <w:ilvl w:val="0"/>
                <w:numId w:val="40"/>
              </w:numPr>
              <w:rPr>
                <w:rFonts w:asciiTheme="minorHAnsi" w:hAnsiTheme="minorHAnsi" w:cstheme="minorHAnsi"/>
                <w:b/>
                <w:sz w:val="22"/>
                <w:szCs w:val="22"/>
                <w:lang w:val="en-US"/>
              </w:rPr>
            </w:pPr>
            <w:r w:rsidRPr="000661DC">
              <w:rPr>
                <w:rFonts w:asciiTheme="minorHAnsi" w:hAnsiTheme="minorHAnsi" w:cstheme="minorHAnsi"/>
                <w:b/>
                <w:sz w:val="22"/>
                <w:szCs w:val="22"/>
                <w:lang w:val="en-US"/>
              </w:rPr>
              <w:t>E</w:t>
            </w:r>
            <w:r w:rsidRPr="00AC5E0E">
              <w:rPr>
                <w:rFonts w:asciiTheme="minorHAnsi" w:hAnsiTheme="minorHAnsi" w:cstheme="minorHAnsi"/>
                <w:b/>
                <w:sz w:val="22"/>
                <w:szCs w:val="22"/>
                <w:vertAlign w:val="superscript"/>
                <w:lang w:val="en-US"/>
              </w:rPr>
              <w:t>n</w:t>
            </w:r>
            <w:r w:rsidRPr="000661DC">
              <w:rPr>
                <w:rFonts w:asciiTheme="minorHAnsi" w:hAnsiTheme="minorHAnsi" w:cstheme="minorHAnsi"/>
                <w:b/>
                <w:sz w:val="22"/>
                <w:szCs w:val="22"/>
                <w:lang w:val="en-US"/>
              </w:rPr>
              <w:t>R/EIB Collaboration</w:t>
            </w:r>
          </w:p>
          <w:p w14:paraId="53528858" w14:textId="77777777" w:rsidR="00B11A2D" w:rsidRDefault="00F222B7" w:rsidP="00B11A2D">
            <w:pPr>
              <w:spacing w:after="160" w:line="259" w:lineRule="auto"/>
              <w:rPr>
                <w:rFonts w:cstheme="minorHAnsi"/>
                <w:lang w:val="en-US"/>
              </w:rPr>
            </w:pPr>
            <w:r>
              <w:rPr>
                <w:rFonts w:cstheme="minorHAnsi"/>
                <w:lang w:val="en-US"/>
              </w:rPr>
              <w:t xml:space="preserve">Irina reminded </w:t>
            </w:r>
            <w:r w:rsidR="00B11A2D">
              <w:rPr>
                <w:rFonts w:cstheme="minorHAnsi"/>
                <w:lang w:val="en-US"/>
              </w:rPr>
              <w:t xml:space="preserve">about </w:t>
            </w:r>
            <w:r>
              <w:rPr>
                <w:rFonts w:cstheme="minorHAnsi"/>
                <w:lang w:val="en-US"/>
              </w:rPr>
              <w:t>the E</w:t>
            </w:r>
            <w:r w:rsidRPr="00AC5E0E">
              <w:rPr>
                <w:rFonts w:cstheme="minorHAnsi"/>
                <w:vertAlign w:val="superscript"/>
                <w:lang w:val="en-US"/>
              </w:rPr>
              <w:t>n</w:t>
            </w:r>
            <w:r>
              <w:rPr>
                <w:rFonts w:cstheme="minorHAnsi"/>
                <w:lang w:val="en-US"/>
              </w:rPr>
              <w:t xml:space="preserve">R/EIB Training Workshop </w:t>
            </w:r>
            <w:r w:rsidR="00B11A2D">
              <w:rPr>
                <w:rFonts w:cstheme="minorHAnsi"/>
                <w:lang w:val="en-US"/>
              </w:rPr>
              <w:t xml:space="preserve">that </w:t>
            </w:r>
            <w:proofErr w:type="gramStart"/>
            <w:r w:rsidR="00B11A2D">
              <w:rPr>
                <w:rFonts w:cstheme="minorHAnsi"/>
                <w:lang w:val="en-US"/>
              </w:rPr>
              <w:t xml:space="preserve">was </w:t>
            </w:r>
            <w:r>
              <w:rPr>
                <w:rFonts w:cstheme="minorHAnsi"/>
                <w:lang w:val="en-US"/>
              </w:rPr>
              <w:t>held</w:t>
            </w:r>
            <w:proofErr w:type="gramEnd"/>
            <w:r>
              <w:rPr>
                <w:rFonts w:cstheme="minorHAnsi"/>
                <w:lang w:val="en-US"/>
              </w:rPr>
              <w:t xml:space="preserve"> on 15</w:t>
            </w:r>
            <w:r w:rsidRPr="00D1389B">
              <w:rPr>
                <w:rFonts w:cstheme="minorHAnsi"/>
                <w:vertAlign w:val="superscript"/>
                <w:lang w:val="en-US"/>
              </w:rPr>
              <w:t>th</w:t>
            </w:r>
            <w:r>
              <w:rPr>
                <w:rFonts w:cstheme="minorHAnsi"/>
                <w:lang w:val="en-US"/>
              </w:rPr>
              <w:t xml:space="preserve"> April</w:t>
            </w:r>
            <w:r w:rsidR="00B11A2D">
              <w:rPr>
                <w:rFonts w:cstheme="minorHAnsi"/>
                <w:lang w:val="en-US"/>
              </w:rPr>
              <w:t xml:space="preserve"> and that EIB available to support the organisation of national workshops</w:t>
            </w:r>
            <w:r>
              <w:rPr>
                <w:rFonts w:cstheme="minorHAnsi"/>
                <w:lang w:val="en-US"/>
              </w:rPr>
              <w:t xml:space="preserve">. </w:t>
            </w:r>
          </w:p>
          <w:p w14:paraId="1BC39DEA" w14:textId="1C6F6300" w:rsidR="00F222B7" w:rsidRDefault="00B11A2D" w:rsidP="00B11A2D">
            <w:pPr>
              <w:spacing w:after="160" w:line="259" w:lineRule="auto"/>
              <w:rPr>
                <w:rFonts w:cstheme="minorHAnsi"/>
                <w:lang w:val="en-US"/>
              </w:rPr>
            </w:pPr>
            <w:r>
              <w:rPr>
                <w:rFonts w:cstheme="minorHAnsi"/>
                <w:lang w:val="en-US"/>
              </w:rPr>
              <w:t>Lu</w:t>
            </w:r>
            <w:r w:rsidRPr="00B11A2D">
              <w:rPr>
                <w:rFonts w:cstheme="minorHAnsi"/>
                <w:lang w:val="en-US"/>
              </w:rPr>
              <w:t>í</w:t>
            </w:r>
            <w:r>
              <w:rPr>
                <w:rFonts w:cstheme="minorHAnsi"/>
                <w:lang w:val="en-US"/>
              </w:rPr>
              <w:t xml:space="preserve">s informed that ADENE be organising a national workshop with the EIB support (once they get confirmation of their guidelines from the EC). The event </w:t>
            </w:r>
            <w:proofErr w:type="gramStart"/>
            <w:r>
              <w:rPr>
                <w:rFonts w:cstheme="minorHAnsi"/>
                <w:lang w:val="en-US"/>
              </w:rPr>
              <w:t>is planned</w:t>
            </w:r>
            <w:proofErr w:type="gramEnd"/>
            <w:r>
              <w:rPr>
                <w:rFonts w:cstheme="minorHAnsi"/>
                <w:lang w:val="en-US"/>
              </w:rPr>
              <w:t xml:space="preserve"> at the end </w:t>
            </w:r>
            <w:r>
              <w:rPr>
                <w:rFonts w:cstheme="minorHAnsi"/>
                <w:lang w:val="en-US"/>
              </w:rPr>
              <w:lastRenderedPageBreak/>
              <w:t>of June or early July. Lu</w:t>
            </w:r>
            <w:r w:rsidRPr="00B11A2D">
              <w:rPr>
                <w:rFonts w:cstheme="minorHAnsi"/>
                <w:lang w:val="en-US"/>
              </w:rPr>
              <w:t>í</w:t>
            </w:r>
            <w:r>
              <w:rPr>
                <w:rFonts w:cstheme="minorHAnsi"/>
                <w:lang w:val="en-US"/>
              </w:rPr>
              <w:t xml:space="preserve">s will share their experience with the network to inform other agencies. </w:t>
            </w:r>
            <w:r>
              <w:rPr>
                <w:rFonts w:cstheme="minorHAnsi"/>
                <w:lang w:val="en-US"/>
              </w:rPr>
              <w:br/>
              <w:t>Irina</w:t>
            </w:r>
            <w:r w:rsidR="00F222B7">
              <w:rPr>
                <w:rFonts w:cstheme="minorHAnsi"/>
                <w:lang w:val="en-US"/>
              </w:rPr>
              <w:t xml:space="preserve"> </w:t>
            </w:r>
            <w:r>
              <w:rPr>
                <w:rFonts w:cstheme="minorHAnsi"/>
                <w:lang w:val="en-US"/>
              </w:rPr>
              <w:t>also reminded</w:t>
            </w:r>
            <w:r w:rsidR="00F222B7">
              <w:rPr>
                <w:rFonts w:cstheme="minorHAnsi"/>
                <w:lang w:val="en-US"/>
              </w:rPr>
              <w:t xml:space="preserve"> that </w:t>
            </w:r>
            <w:r>
              <w:rPr>
                <w:rFonts w:cstheme="minorHAnsi"/>
                <w:lang w:val="en-US"/>
              </w:rPr>
              <w:t>agencies could still respond or send updates for the</w:t>
            </w:r>
            <w:r w:rsidR="00F222B7">
              <w:rPr>
                <w:rFonts w:cstheme="minorHAnsi"/>
                <w:lang w:val="en-US"/>
              </w:rPr>
              <w:t xml:space="preserve"> </w:t>
            </w:r>
            <w:r>
              <w:rPr>
                <w:rFonts w:cstheme="minorHAnsi"/>
                <w:lang w:val="en-US"/>
              </w:rPr>
              <w:t xml:space="preserve">EIB survey. </w:t>
            </w:r>
          </w:p>
          <w:p w14:paraId="1CBE9CD6" w14:textId="5A6948CB" w:rsidR="00F222B7" w:rsidRPr="000661DC" w:rsidRDefault="00F222B7" w:rsidP="00F222B7">
            <w:pPr>
              <w:pStyle w:val="Paragraphedeliste"/>
              <w:numPr>
                <w:ilvl w:val="0"/>
                <w:numId w:val="40"/>
              </w:numPr>
              <w:rPr>
                <w:rFonts w:asciiTheme="minorHAnsi" w:hAnsiTheme="minorHAnsi" w:cstheme="minorHAnsi"/>
                <w:b/>
                <w:sz w:val="22"/>
                <w:szCs w:val="22"/>
                <w:lang w:val="en-US"/>
              </w:rPr>
            </w:pPr>
            <w:r w:rsidRPr="000661DC">
              <w:rPr>
                <w:rFonts w:asciiTheme="minorHAnsi" w:hAnsiTheme="minorHAnsi" w:cstheme="minorHAnsi"/>
                <w:b/>
                <w:sz w:val="22"/>
                <w:szCs w:val="22"/>
                <w:lang w:val="en-US"/>
              </w:rPr>
              <w:t xml:space="preserve">TAFTIE Collaboration </w:t>
            </w:r>
          </w:p>
          <w:p w14:paraId="61EA1765" w14:textId="3E127153" w:rsidR="00B11A2D" w:rsidRDefault="00F222B7" w:rsidP="00F222B7">
            <w:pPr>
              <w:jc w:val="both"/>
              <w:rPr>
                <w:rFonts w:cstheme="minorHAnsi"/>
                <w:lang w:val="en-US"/>
              </w:rPr>
            </w:pPr>
            <w:r>
              <w:rPr>
                <w:rFonts w:cstheme="minorHAnsi"/>
                <w:lang w:val="en-US"/>
              </w:rPr>
              <w:t xml:space="preserve">Irina reminded </w:t>
            </w:r>
            <w:r w:rsidR="00B11A2D">
              <w:rPr>
                <w:rFonts w:cstheme="minorHAnsi"/>
                <w:lang w:val="en-US"/>
              </w:rPr>
              <w:t xml:space="preserve">about </w:t>
            </w:r>
            <w:r>
              <w:rPr>
                <w:rFonts w:cstheme="minorHAnsi"/>
                <w:lang w:val="en-US"/>
              </w:rPr>
              <w:t xml:space="preserve">the collaboration with TAFTIE </w:t>
            </w:r>
            <w:r w:rsidR="00B11A2D">
              <w:rPr>
                <w:rFonts w:cstheme="minorHAnsi"/>
                <w:lang w:val="en-US"/>
              </w:rPr>
              <w:t>on which</w:t>
            </w:r>
            <w:r>
              <w:rPr>
                <w:rFonts w:cstheme="minorHAnsi"/>
                <w:lang w:val="en-US"/>
              </w:rPr>
              <w:t xml:space="preserve"> RVO</w:t>
            </w:r>
            <w:r w:rsidR="00B11A2D">
              <w:rPr>
                <w:rFonts w:cstheme="minorHAnsi"/>
                <w:lang w:val="en-US"/>
              </w:rPr>
              <w:t xml:space="preserve"> launched a survey</w:t>
            </w:r>
            <w:r>
              <w:rPr>
                <w:rFonts w:cstheme="minorHAnsi"/>
                <w:lang w:val="en-US"/>
              </w:rPr>
              <w:t xml:space="preserve"> last year</w:t>
            </w:r>
            <w:r w:rsidR="00B11A2D">
              <w:rPr>
                <w:rFonts w:cstheme="minorHAnsi"/>
                <w:lang w:val="en-US"/>
              </w:rPr>
              <w:t xml:space="preserve"> to assess the interest of both networks to collaborate</w:t>
            </w:r>
            <w:r>
              <w:rPr>
                <w:rFonts w:cstheme="minorHAnsi"/>
                <w:lang w:val="en-US"/>
              </w:rPr>
              <w:t xml:space="preserve">. </w:t>
            </w:r>
            <w:r w:rsidR="00B11A2D">
              <w:rPr>
                <w:rFonts w:cstheme="minorHAnsi"/>
                <w:lang w:val="en-US"/>
              </w:rPr>
              <w:t xml:space="preserve">It was decided at the Full meeting (M68), that EnR members could join TAFTIE High SME Potential &amp; Benchmark Tasks Forces. Interested agencies should inform the Secretariat. </w:t>
            </w:r>
          </w:p>
          <w:p w14:paraId="141A8B8F" w14:textId="42717583" w:rsidR="00F222B7" w:rsidRDefault="00F222B7" w:rsidP="00F222B7">
            <w:pPr>
              <w:jc w:val="both"/>
              <w:rPr>
                <w:rFonts w:cstheme="minorHAnsi"/>
                <w:lang w:val="en-US"/>
              </w:rPr>
            </w:pPr>
            <w:r>
              <w:rPr>
                <w:rFonts w:cstheme="minorHAnsi"/>
                <w:lang w:val="en-US"/>
              </w:rPr>
              <w:t xml:space="preserve">TAFTIE members </w:t>
            </w:r>
            <w:proofErr w:type="gramStart"/>
            <w:r w:rsidR="006F4CE1">
              <w:rPr>
                <w:rFonts w:cstheme="minorHAnsi"/>
                <w:lang w:val="en-US"/>
              </w:rPr>
              <w:t>we</w:t>
            </w:r>
            <w:r>
              <w:rPr>
                <w:rFonts w:cstheme="minorHAnsi"/>
                <w:lang w:val="en-US"/>
              </w:rPr>
              <w:t>re invited</w:t>
            </w:r>
            <w:proofErr w:type="gramEnd"/>
            <w:r>
              <w:rPr>
                <w:rFonts w:cstheme="minorHAnsi"/>
                <w:lang w:val="en-US"/>
              </w:rPr>
              <w:t xml:space="preserve"> to join </w:t>
            </w:r>
            <w:r w:rsidR="00B11A2D">
              <w:rPr>
                <w:rFonts w:cstheme="minorHAnsi"/>
                <w:lang w:val="en-US"/>
              </w:rPr>
              <w:t>Renewable Energy and</w:t>
            </w:r>
            <w:r>
              <w:rPr>
                <w:rFonts w:cstheme="minorHAnsi"/>
                <w:lang w:val="en-US"/>
              </w:rPr>
              <w:t xml:space="preserve"> Industry </w:t>
            </w:r>
            <w:r w:rsidR="00B11A2D">
              <w:rPr>
                <w:rFonts w:cstheme="minorHAnsi"/>
                <w:lang w:val="en-US"/>
              </w:rPr>
              <w:t>&amp;</w:t>
            </w:r>
            <w:r>
              <w:rPr>
                <w:rFonts w:cstheme="minorHAnsi"/>
                <w:lang w:val="en-US"/>
              </w:rPr>
              <w:t xml:space="preserve"> Enterprises WGs. </w:t>
            </w:r>
          </w:p>
          <w:p w14:paraId="7CC7BCB2" w14:textId="77777777" w:rsidR="00F222B7" w:rsidRPr="000661DC" w:rsidRDefault="00F222B7" w:rsidP="00F222B7">
            <w:pPr>
              <w:rPr>
                <w:rFonts w:cstheme="minorHAnsi"/>
                <w:lang w:val="en-US"/>
              </w:rPr>
            </w:pPr>
          </w:p>
          <w:p w14:paraId="667C5A93" w14:textId="68E89906" w:rsidR="00F222B7" w:rsidRPr="000661DC" w:rsidRDefault="00F222B7" w:rsidP="00F222B7">
            <w:pPr>
              <w:pStyle w:val="Paragraphedeliste"/>
              <w:numPr>
                <w:ilvl w:val="0"/>
                <w:numId w:val="40"/>
              </w:numPr>
              <w:rPr>
                <w:rFonts w:asciiTheme="minorHAnsi" w:hAnsiTheme="minorHAnsi" w:cstheme="minorHAnsi"/>
                <w:b/>
                <w:sz w:val="22"/>
                <w:szCs w:val="22"/>
                <w:lang w:val="en-US"/>
              </w:rPr>
            </w:pPr>
            <w:r w:rsidRPr="000661DC">
              <w:rPr>
                <w:rFonts w:asciiTheme="minorHAnsi" w:hAnsiTheme="minorHAnsi" w:cstheme="minorHAnsi"/>
                <w:b/>
                <w:sz w:val="22"/>
                <w:szCs w:val="22"/>
                <w:lang w:val="en-US"/>
              </w:rPr>
              <w:t xml:space="preserve">“Renovation Wave” &amp; “Industry Decarbonisation” benchmark studies </w:t>
            </w:r>
          </w:p>
          <w:p w14:paraId="2D616101" w14:textId="51117C91" w:rsidR="00F222B7" w:rsidRDefault="00F222B7" w:rsidP="00F222B7">
            <w:pPr>
              <w:jc w:val="both"/>
              <w:rPr>
                <w:rFonts w:cstheme="minorHAnsi"/>
                <w:lang w:val="en-US"/>
              </w:rPr>
            </w:pPr>
            <w:r>
              <w:rPr>
                <w:rFonts w:cstheme="minorHAnsi"/>
                <w:lang w:val="en-US"/>
              </w:rPr>
              <w:t xml:space="preserve">Irina </w:t>
            </w:r>
            <w:r w:rsidR="006F4CE1">
              <w:rPr>
                <w:rFonts w:cstheme="minorHAnsi"/>
                <w:lang w:val="en-US"/>
              </w:rPr>
              <w:t xml:space="preserve">informed </w:t>
            </w:r>
            <w:r>
              <w:rPr>
                <w:rFonts w:cstheme="minorHAnsi"/>
                <w:lang w:val="en-US"/>
              </w:rPr>
              <w:t xml:space="preserve">that </w:t>
            </w:r>
            <w:r w:rsidR="006F4CE1">
              <w:rPr>
                <w:rFonts w:cstheme="minorHAnsi"/>
                <w:lang w:val="en-US"/>
              </w:rPr>
              <w:t xml:space="preserve">Algoé </w:t>
            </w:r>
            <w:r>
              <w:rPr>
                <w:rFonts w:cstheme="minorHAnsi"/>
                <w:lang w:val="en-US"/>
              </w:rPr>
              <w:t xml:space="preserve">consulting company </w:t>
            </w:r>
            <w:proofErr w:type="gramStart"/>
            <w:r>
              <w:rPr>
                <w:rFonts w:cstheme="minorHAnsi"/>
                <w:lang w:val="en-US"/>
              </w:rPr>
              <w:t>ha</w:t>
            </w:r>
            <w:r w:rsidR="006F4CE1">
              <w:rPr>
                <w:rFonts w:cstheme="minorHAnsi"/>
                <w:lang w:val="en-US"/>
              </w:rPr>
              <w:t>d</w:t>
            </w:r>
            <w:r>
              <w:rPr>
                <w:rFonts w:cstheme="minorHAnsi"/>
                <w:lang w:val="en-US"/>
              </w:rPr>
              <w:t xml:space="preserve"> been selected</w:t>
            </w:r>
            <w:proofErr w:type="gramEnd"/>
            <w:r>
              <w:rPr>
                <w:rFonts w:cstheme="minorHAnsi"/>
                <w:lang w:val="en-US"/>
              </w:rPr>
              <w:t xml:space="preserve"> </w:t>
            </w:r>
            <w:r w:rsidR="006F4CE1">
              <w:rPr>
                <w:rFonts w:cstheme="minorHAnsi"/>
                <w:lang w:val="en-US"/>
              </w:rPr>
              <w:t xml:space="preserve">to carry out the RW study. </w:t>
            </w:r>
            <w:r>
              <w:rPr>
                <w:rFonts w:cstheme="minorHAnsi"/>
                <w:lang w:val="en-US"/>
              </w:rPr>
              <w:t xml:space="preserve">Alexandre </w:t>
            </w:r>
            <w:r w:rsidR="006F4CE1">
              <w:rPr>
                <w:rFonts w:cstheme="minorHAnsi"/>
                <w:lang w:val="en-US"/>
              </w:rPr>
              <w:t xml:space="preserve">Allard </w:t>
            </w:r>
            <w:r>
              <w:rPr>
                <w:rFonts w:cstheme="minorHAnsi"/>
                <w:lang w:val="en-US"/>
              </w:rPr>
              <w:t>&amp; Barbara</w:t>
            </w:r>
            <w:r w:rsidR="006F4CE1">
              <w:rPr>
                <w:rFonts w:cstheme="minorHAnsi"/>
                <w:lang w:val="en-US"/>
              </w:rPr>
              <w:t xml:space="preserve"> </w:t>
            </w:r>
            <w:proofErr w:type="spellStart"/>
            <w:r w:rsidR="006F4CE1">
              <w:rPr>
                <w:rFonts w:cstheme="minorHAnsi"/>
                <w:lang w:val="en-US"/>
              </w:rPr>
              <w:t>Pianu</w:t>
            </w:r>
            <w:proofErr w:type="spellEnd"/>
            <w:r>
              <w:rPr>
                <w:rFonts w:cstheme="minorHAnsi"/>
                <w:lang w:val="en-US"/>
              </w:rPr>
              <w:t xml:space="preserve"> </w:t>
            </w:r>
            <w:r w:rsidR="006F4CE1">
              <w:rPr>
                <w:rFonts w:cstheme="minorHAnsi"/>
                <w:lang w:val="en-US"/>
              </w:rPr>
              <w:t xml:space="preserve">from Algoé are the </w:t>
            </w:r>
            <w:r>
              <w:rPr>
                <w:rFonts w:cstheme="minorHAnsi"/>
                <w:lang w:val="en-US"/>
              </w:rPr>
              <w:t xml:space="preserve">contact points </w:t>
            </w:r>
            <w:r w:rsidR="006F4CE1">
              <w:rPr>
                <w:rFonts w:cstheme="minorHAnsi"/>
                <w:lang w:val="en-US"/>
              </w:rPr>
              <w:t>for the activities</w:t>
            </w:r>
            <w:r>
              <w:rPr>
                <w:rFonts w:cstheme="minorHAnsi"/>
                <w:lang w:val="en-US"/>
              </w:rPr>
              <w:t xml:space="preserve">. The study </w:t>
            </w:r>
            <w:proofErr w:type="gramStart"/>
            <w:r>
              <w:rPr>
                <w:rFonts w:cstheme="minorHAnsi"/>
                <w:lang w:val="en-US"/>
              </w:rPr>
              <w:t>was launched</w:t>
            </w:r>
            <w:proofErr w:type="gramEnd"/>
            <w:r>
              <w:rPr>
                <w:rFonts w:cstheme="minorHAnsi"/>
                <w:lang w:val="en-US"/>
              </w:rPr>
              <w:t xml:space="preserve"> early May and the results are expected </w:t>
            </w:r>
            <w:r w:rsidR="006F4CE1">
              <w:rPr>
                <w:rFonts w:cstheme="minorHAnsi"/>
                <w:lang w:val="en-US"/>
              </w:rPr>
              <w:t>in</w:t>
            </w:r>
            <w:r>
              <w:rPr>
                <w:rFonts w:cstheme="minorHAnsi"/>
                <w:lang w:val="en-US"/>
              </w:rPr>
              <w:t xml:space="preserve"> October. The Task Force </w:t>
            </w:r>
            <w:proofErr w:type="gramStart"/>
            <w:r w:rsidR="006F4CE1">
              <w:rPr>
                <w:rFonts w:cstheme="minorHAnsi"/>
                <w:lang w:val="en-US"/>
              </w:rPr>
              <w:t>was created</w:t>
            </w:r>
            <w:proofErr w:type="gramEnd"/>
            <w:r w:rsidR="006F4CE1">
              <w:rPr>
                <w:rFonts w:cstheme="minorHAnsi"/>
                <w:lang w:val="en-US"/>
              </w:rPr>
              <w:t xml:space="preserve"> for the study consisting of t</w:t>
            </w:r>
            <w:r>
              <w:rPr>
                <w:rFonts w:cstheme="minorHAnsi"/>
                <w:lang w:val="en-US"/>
              </w:rPr>
              <w:t xml:space="preserve">he Troika Plus </w:t>
            </w:r>
            <w:r w:rsidR="006F4CE1">
              <w:rPr>
                <w:rFonts w:cstheme="minorHAnsi"/>
                <w:lang w:val="en-US"/>
              </w:rPr>
              <w:t xml:space="preserve">members </w:t>
            </w:r>
            <w:r>
              <w:rPr>
                <w:rFonts w:cstheme="minorHAnsi"/>
                <w:lang w:val="en-US"/>
              </w:rPr>
              <w:t>&amp; Rui</w:t>
            </w:r>
            <w:r w:rsidR="006F4CE1">
              <w:rPr>
                <w:rFonts w:cstheme="minorHAnsi"/>
                <w:lang w:val="en-US"/>
              </w:rPr>
              <w:t>. A</w:t>
            </w:r>
            <w:r>
              <w:rPr>
                <w:rFonts w:cstheme="minorHAnsi"/>
                <w:lang w:val="en-US"/>
              </w:rPr>
              <w:t xml:space="preserve">ny other interested member is welcome. </w:t>
            </w:r>
          </w:p>
          <w:p w14:paraId="26E4AAF8" w14:textId="77777777" w:rsidR="006F4CE1" w:rsidRDefault="006F4CE1" w:rsidP="00F222B7">
            <w:pPr>
              <w:jc w:val="both"/>
              <w:rPr>
                <w:rFonts w:cstheme="minorHAnsi"/>
                <w:lang w:val="en-US"/>
              </w:rPr>
            </w:pPr>
          </w:p>
          <w:p w14:paraId="62E0A89C" w14:textId="6167F03D" w:rsidR="00F222B7" w:rsidRDefault="006F4CE1" w:rsidP="00F222B7">
            <w:pPr>
              <w:jc w:val="both"/>
              <w:rPr>
                <w:rFonts w:cstheme="minorHAnsi"/>
                <w:lang w:val="en-US"/>
              </w:rPr>
            </w:pPr>
            <w:r>
              <w:rPr>
                <w:rFonts w:cstheme="minorHAnsi"/>
                <w:lang w:val="en-US"/>
              </w:rPr>
              <w:t>For I</w:t>
            </w:r>
            <w:r w:rsidR="00F222B7">
              <w:rPr>
                <w:rFonts w:cstheme="minorHAnsi"/>
                <w:lang w:val="en-US"/>
              </w:rPr>
              <w:t xml:space="preserve">ndustry Decarbonisation study, E-CUBE </w:t>
            </w:r>
            <w:r>
              <w:rPr>
                <w:rFonts w:cstheme="minorHAnsi"/>
                <w:lang w:val="en-US"/>
              </w:rPr>
              <w:t xml:space="preserve">consulting company </w:t>
            </w:r>
            <w:proofErr w:type="gramStart"/>
            <w:r w:rsidR="00F222B7">
              <w:rPr>
                <w:rFonts w:cstheme="minorHAnsi"/>
                <w:lang w:val="en-US"/>
              </w:rPr>
              <w:t>has been selected</w:t>
            </w:r>
            <w:proofErr w:type="gramEnd"/>
            <w:r>
              <w:rPr>
                <w:rFonts w:cstheme="minorHAnsi"/>
                <w:lang w:val="en-US"/>
              </w:rPr>
              <w:t>. Study</w:t>
            </w:r>
            <w:r w:rsidR="00F222B7">
              <w:rPr>
                <w:rFonts w:cstheme="minorHAnsi"/>
                <w:lang w:val="en-US"/>
              </w:rPr>
              <w:t xml:space="preserve"> launch </w:t>
            </w:r>
            <w:proofErr w:type="gramStart"/>
            <w:r w:rsidR="00F222B7">
              <w:rPr>
                <w:rFonts w:cstheme="minorHAnsi"/>
                <w:lang w:val="en-US"/>
              </w:rPr>
              <w:t>is scheduled</w:t>
            </w:r>
            <w:proofErr w:type="gramEnd"/>
            <w:r w:rsidR="00F222B7">
              <w:rPr>
                <w:rFonts w:cstheme="minorHAnsi"/>
                <w:lang w:val="en-US"/>
              </w:rPr>
              <w:t xml:space="preserve"> for mid-June with results expected in November.</w:t>
            </w:r>
          </w:p>
          <w:p w14:paraId="1ED5B39D" w14:textId="77777777" w:rsidR="00F222B7" w:rsidRDefault="00F222B7" w:rsidP="00F222B7">
            <w:pPr>
              <w:jc w:val="both"/>
              <w:rPr>
                <w:rFonts w:cstheme="minorHAnsi"/>
                <w:lang w:val="en-US"/>
              </w:rPr>
            </w:pPr>
          </w:p>
          <w:p w14:paraId="01402BAE" w14:textId="77777777" w:rsidR="006F4CE1" w:rsidRDefault="006F4CE1" w:rsidP="00F222B7">
            <w:pPr>
              <w:jc w:val="both"/>
              <w:rPr>
                <w:rFonts w:cstheme="minorHAnsi"/>
                <w:lang w:val="en-US"/>
              </w:rPr>
            </w:pPr>
            <w:r>
              <w:rPr>
                <w:rFonts w:cstheme="minorHAnsi"/>
                <w:lang w:val="en-US"/>
              </w:rPr>
              <w:t xml:space="preserve">Irina thanked the agencies that already provided their experts’ names for both </w:t>
            </w:r>
            <w:r w:rsidR="00F222B7">
              <w:rPr>
                <w:rFonts w:cstheme="minorHAnsi"/>
                <w:lang w:val="en-US"/>
              </w:rPr>
              <w:t>studies</w:t>
            </w:r>
            <w:r>
              <w:rPr>
                <w:rFonts w:cstheme="minorHAnsi"/>
                <w:lang w:val="en-US"/>
              </w:rPr>
              <w:t xml:space="preserve">. She encouraged other agencies to send their experts’ contacts as soon as possible. </w:t>
            </w:r>
          </w:p>
          <w:p w14:paraId="69B0581F" w14:textId="2DEE8A53" w:rsidR="00F222B7" w:rsidRDefault="006F4CE1" w:rsidP="00F222B7">
            <w:pPr>
              <w:jc w:val="both"/>
              <w:rPr>
                <w:rFonts w:cstheme="minorHAnsi"/>
                <w:lang w:val="en-US"/>
              </w:rPr>
            </w:pPr>
            <w:r>
              <w:rPr>
                <w:rFonts w:cstheme="minorHAnsi"/>
                <w:lang w:val="en-US"/>
              </w:rPr>
              <w:t xml:space="preserve">Agencies </w:t>
            </w:r>
            <w:proofErr w:type="gramStart"/>
            <w:r>
              <w:rPr>
                <w:rFonts w:cstheme="minorHAnsi"/>
                <w:lang w:val="en-US"/>
              </w:rPr>
              <w:t>are also invited</w:t>
            </w:r>
            <w:proofErr w:type="gramEnd"/>
            <w:r>
              <w:rPr>
                <w:rFonts w:cstheme="minorHAnsi"/>
                <w:lang w:val="en-US"/>
              </w:rPr>
              <w:t xml:space="preserve"> to respond to</w:t>
            </w:r>
            <w:r w:rsidR="00F222B7">
              <w:rPr>
                <w:rFonts w:cstheme="minorHAnsi"/>
                <w:lang w:val="en-US"/>
              </w:rPr>
              <w:t xml:space="preserve"> the questionnaires</w:t>
            </w:r>
            <w:r>
              <w:rPr>
                <w:rFonts w:cstheme="minorHAnsi"/>
                <w:lang w:val="en-US"/>
              </w:rPr>
              <w:t xml:space="preserve"> that will be launched in the framework of both studies</w:t>
            </w:r>
            <w:r w:rsidR="00F222B7">
              <w:rPr>
                <w:rFonts w:cstheme="minorHAnsi"/>
                <w:lang w:val="en-US"/>
              </w:rPr>
              <w:t xml:space="preserve">. </w:t>
            </w:r>
          </w:p>
          <w:p w14:paraId="7057E865" w14:textId="77777777" w:rsidR="00F222B7" w:rsidRPr="000661DC" w:rsidRDefault="00F222B7" w:rsidP="00F222B7">
            <w:pPr>
              <w:rPr>
                <w:rFonts w:cstheme="minorHAnsi"/>
                <w:lang w:val="en-US"/>
              </w:rPr>
            </w:pPr>
          </w:p>
          <w:p w14:paraId="59527E96" w14:textId="4925F45E" w:rsidR="00F222B7" w:rsidRPr="000661DC" w:rsidRDefault="00F222B7" w:rsidP="00F222B7">
            <w:pPr>
              <w:pStyle w:val="Paragraphedeliste"/>
              <w:numPr>
                <w:ilvl w:val="0"/>
                <w:numId w:val="40"/>
              </w:numPr>
              <w:rPr>
                <w:rFonts w:asciiTheme="minorHAnsi" w:hAnsiTheme="minorHAnsi" w:cstheme="minorHAnsi"/>
                <w:b/>
                <w:sz w:val="22"/>
                <w:szCs w:val="22"/>
                <w:lang w:val="en-US"/>
              </w:rPr>
            </w:pPr>
            <w:r w:rsidRPr="000661DC">
              <w:rPr>
                <w:rFonts w:asciiTheme="minorHAnsi" w:hAnsiTheme="minorHAnsi" w:cstheme="minorHAnsi"/>
                <w:b/>
                <w:sz w:val="22"/>
                <w:szCs w:val="22"/>
                <w:lang w:val="en-US"/>
              </w:rPr>
              <w:t>Smart Sector Integration – E</w:t>
            </w:r>
            <w:r w:rsidRPr="005E5B7B">
              <w:rPr>
                <w:rFonts w:asciiTheme="minorHAnsi" w:hAnsiTheme="minorHAnsi" w:cstheme="minorHAnsi"/>
                <w:b/>
                <w:sz w:val="22"/>
                <w:szCs w:val="22"/>
                <w:vertAlign w:val="superscript"/>
                <w:lang w:val="en-US"/>
              </w:rPr>
              <w:t>n</w:t>
            </w:r>
            <w:r w:rsidRPr="000661DC">
              <w:rPr>
                <w:rFonts w:asciiTheme="minorHAnsi" w:hAnsiTheme="minorHAnsi" w:cstheme="minorHAnsi"/>
                <w:b/>
                <w:sz w:val="22"/>
                <w:szCs w:val="22"/>
                <w:lang w:val="en-US"/>
              </w:rPr>
              <w:t>R Report &amp; E</w:t>
            </w:r>
            <w:r w:rsidRPr="005E5B7B">
              <w:rPr>
                <w:rFonts w:asciiTheme="minorHAnsi" w:hAnsiTheme="minorHAnsi" w:cstheme="minorHAnsi"/>
                <w:b/>
                <w:sz w:val="22"/>
                <w:szCs w:val="22"/>
                <w:vertAlign w:val="superscript"/>
                <w:lang w:val="en-US"/>
              </w:rPr>
              <w:t>n</w:t>
            </w:r>
            <w:r w:rsidRPr="000661DC">
              <w:rPr>
                <w:rFonts w:asciiTheme="minorHAnsi" w:hAnsiTheme="minorHAnsi" w:cstheme="minorHAnsi"/>
                <w:b/>
                <w:sz w:val="22"/>
                <w:szCs w:val="22"/>
                <w:lang w:val="en-US"/>
              </w:rPr>
              <w:t>R-EC Round Table on 22</w:t>
            </w:r>
            <w:r w:rsidRPr="000661DC">
              <w:rPr>
                <w:rFonts w:asciiTheme="minorHAnsi" w:hAnsiTheme="minorHAnsi" w:cstheme="minorHAnsi"/>
                <w:b/>
                <w:sz w:val="22"/>
                <w:szCs w:val="22"/>
                <w:vertAlign w:val="superscript"/>
                <w:lang w:val="en-US"/>
              </w:rPr>
              <w:t>nd</w:t>
            </w:r>
            <w:r w:rsidRPr="000661DC">
              <w:rPr>
                <w:rFonts w:asciiTheme="minorHAnsi" w:hAnsiTheme="minorHAnsi" w:cstheme="minorHAnsi"/>
                <w:b/>
                <w:sz w:val="22"/>
                <w:szCs w:val="22"/>
                <w:lang w:val="en-US"/>
              </w:rPr>
              <w:t xml:space="preserve"> June 2021</w:t>
            </w:r>
          </w:p>
          <w:p w14:paraId="0E0A3FB7" w14:textId="77777777" w:rsidR="00B305BB" w:rsidRDefault="00F222B7" w:rsidP="00F222B7">
            <w:pPr>
              <w:jc w:val="both"/>
            </w:pPr>
            <w:r>
              <w:t xml:space="preserve">Irina pointed out that </w:t>
            </w:r>
            <w:hyperlink r:id="rId10" w:history="1">
              <w:r w:rsidRPr="00E73BBE">
                <w:rPr>
                  <w:rStyle w:val="Lienhypertexte"/>
                </w:rPr>
                <w:t xml:space="preserve">the </w:t>
              </w:r>
              <w:r w:rsidR="00E73BBE" w:rsidRPr="00E73BBE">
                <w:rPr>
                  <w:rStyle w:val="Lienhypertexte"/>
                </w:rPr>
                <w:t xml:space="preserve">EnR </w:t>
              </w:r>
              <w:r w:rsidRPr="00E73BBE">
                <w:rPr>
                  <w:rStyle w:val="Lienhypertexte"/>
                </w:rPr>
                <w:t xml:space="preserve">report </w:t>
              </w:r>
              <w:r w:rsidR="00E73BBE" w:rsidRPr="00E73BBE">
                <w:rPr>
                  <w:rStyle w:val="Lienhypertexte"/>
                </w:rPr>
                <w:t>on SSI</w:t>
              </w:r>
            </w:hyperlink>
            <w:r w:rsidR="00E73BBE">
              <w:t xml:space="preserve"> </w:t>
            </w:r>
            <w:r>
              <w:t>was published &amp; available</w:t>
            </w:r>
            <w:r w:rsidR="00E73BBE">
              <w:t xml:space="preserve"> on the EnR website</w:t>
            </w:r>
            <w:r>
              <w:t>. She encouraged the agencies to disseminate the report in</w:t>
            </w:r>
            <w:r w:rsidR="00E73BBE">
              <w:t xml:space="preserve"> their countries</w:t>
            </w:r>
            <w:r>
              <w:t xml:space="preserve"> using </w:t>
            </w:r>
            <w:hyperlink r:id="rId11" w:history="1">
              <w:r w:rsidRPr="00E73BBE">
                <w:rPr>
                  <w:rStyle w:val="Lienhypertexte"/>
                </w:rPr>
                <w:t>the article</w:t>
              </w:r>
            </w:hyperlink>
            <w:r>
              <w:t xml:space="preserve"> on the E</w:t>
            </w:r>
            <w:r w:rsidRPr="002B1CA4">
              <w:rPr>
                <w:vertAlign w:val="superscript"/>
              </w:rPr>
              <w:t>n</w:t>
            </w:r>
            <w:r>
              <w:t>R website.</w:t>
            </w:r>
          </w:p>
          <w:p w14:paraId="5B9F1F00" w14:textId="16AE478D" w:rsidR="00F222B7" w:rsidRDefault="00E73BBE" w:rsidP="00B305BB">
            <w:pPr>
              <w:jc w:val="both"/>
            </w:pPr>
            <w:r>
              <w:t xml:space="preserve">ADEME decided to hold the </w:t>
            </w:r>
            <w:r w:rsidR="00F222B7">
              <w:t xml:space="preserve">Regular meeting </w:t>
            </w:r>
            <w:r>
              <w:t xml:space="preserve">over </w:t>
            </w:r>
            <w:r w:rsidR="00F222B7">
              <w:t xml:space="preserve">one day and </w:t>
            </w:r>
            <w:r>
              <w:t xml:space="preserve">to dedicate </w:t>
            </w:r>
            <w:r w:rsidR="00F222B7">
              <w:t xml:space="preserve">the second day to the promotion of the SSI </w:t>
            </w:r>
            <w:r>
              <w:t xml:space="preserve">report at the Round Table with the EC planned </w:t>
            </w:r>
            <w:r w:rsidR="00F222B7">
              <w:t>on 22</w:t>
            </w:r>
            <w:r w:rsidR="00F222B7" w:rsidRPr="002B1CA4">
              <w:rPr>
                <w:vertAlign w:val="superscript"/>
              </w:rPr>
              <w:t>nd</w:t>
            </w:r>
            <w:r w:rsidR="00F222B7">
              <w:t xml:space="preserve"> June through a round table with the EC</w:t>
            </w:r>
            <w:r>
              <w:t>. The purpose of the event is</w:t>
            </w:r>
            <w:r w:rsidR="00F222B7">
              <w:t xml:space="preserve"> to present the main findings &amp; recommendations of the report</w:t>
            </w:r>
            <w:r>
              <w:t xml:space="preserve">, </w:t>
            </w:r>
            <w:r w:rsidR="009244CA">
              <w:t xml:space="preserve">to </w:t>
            </w:r>
            <w:r>
              <w:t xml:space="preserve">discuss potential challenges the EC might be facing and how EnR could support the Commission in overcoming those challenges, as well as </w:t>
            </w:r>
            <w:r w:rsidR="009244CA">
              <w:t xml:space="preserve">to </w:t>
            </w:r>
            <w:r>
              <w:t xml:space="preserve">agree on follow-up activities. </w:t>
            </w:r>
          </w:p>
          <w:p w14:paraId="76262A81" w14:textId="24B9A278" w:rsidR="009244CA" w:rsidRDefault="00F222B7" w:rsidP="009244CA">
            <w:pPr>
              <w:jc w:val="both"/>
            </w:pPr>
            <w:r>
              <w:t>Karlis Goldstein</w:t>
            </w:r>
            <w:r w:rsidR="009244CA">
              <w:t xml:space="preserve">, CAB Simson, and Pierre </w:t>
            </w:r>
            <w:proofErr w:type="spellStart"/>
            <w:r w:rsidR="009244CA">
              <w:t>Loaec</w:t>
            </w:r>
            <w:proofErr w:type="spellEnd"/>
            <w:r w:rsidR="009244CA">
              <w:t xml:space="preserve">, </w:t>
            </w:r>
            <w:r>
              <w:t>DG ENER</w:t>
            </w:r>
            <w:r w:rsidR="009244CA">
              <w:t xml:space="preserve">, will be representing the EC. It was proposed to present examples of SSI approaches from a selection of agencies (IDAE, dena, </w:t>
            </w:r>
            <w:proofErr w:type="gramStart"/>
            <w:r w:rsidR="009244CA">
              <w:t>SEA</w:t>
            </w:r>
            <w:proofErr w:type="gramEnd"/>
            <w:r w:rsidR="009244CA">
              <w:t xml:space="preserve">). Jacques &amp; Rebecca to secure the participation of the agencies. RVO will prepare a set of questions to the EC to ensure having concrete actions out of the meeting. </w:t>
            </w:r>
          </w:p>
          <w:p w14:paraId="7C8828B4" w14:textId="6F0CEBF0" w:rsidR="00F222B7" w:rsidRDefault="009244CA" w:rsidP="00F222B7">
            <w:pPr>
              <w:jc w:val="both"/>
            </w:pPr>
            <w:r w:rsidRPr="009244CA">
              <w:t>A</w:t>
            </w:r>
            <w:r>
              <w:t xml:space="preserve">gencies </w:t>
            </w:r>
            <w:proofErr w:type="gramStart"/>
            <w:r>
              <w:t>we</w:t>
            </w:r>
            <w:r w:rsidRPr="009244CA">
              <w:t>re invited</w:t>
            </w:r>
            <w:proofErr w:type="gramEnd"/>
            <w:r w:rsidRPr="009244CA">
              <w:t xml:space="preserve"> to confirm their participation in the event by informing Eléanor </w:t>
            </w:r>
            <w:r w:rsidR="00F222B7" w:rsidRPr="009244CA">
              <w:t>by 17</w:t>
            </w:r>
            <w:r w:rsidR="00F222B7" w:rsidRPr="009244CA">
              <w:rPr>
                <w:vertAlign w:val="superscript"/>
              </w:rPr>
              <w:t>th</w:t>
            </w:r>
            <w:r w:rsidR="00F222B7" w:rsidRPr="009244CA">
              <w:t xml:space="preserve"> June.</w:t>
            </w:r>
          </w:p>
          <w:p w14:paraId="6F7E5141" w14:textId="72DA6D88" w:rsidR="00F222B7" w:rsidRPr="000661DC" w:rsidRDefault="00F222B7" w:rsidP="00F222B7">
            <w:pPr>
              <w:jc w:val="both"/>
              <w:rPr>
                <w:rFonts w:cstheme="minorHAnsi"/>
                <w:lang w:val="en-US"/>
              </w:rPr>
            </w:pPr>
          </w:p>
          <w:p w14:paraId="5BDB585C" w14:textId="4355E6E5" w:rsidR="00F222B7" w:rsidRPr="000661DC" w:rsidRDefault="00F222B7" w:rsidP="00F222B7">
            <w:pPr>
              <w:pStyle w:val="Paragraphedeliste"/>
              <w:numPr>
                <w:ilvl w:val="0"/>
                <w:numId w:val="40"/>
              </w:numPr>
              <w:jc w:val="both"/>
              <w:rPr>
                <w:rFonts w:asciiTheme="minorHAnsi" w:hAnsiTheme="minorHAnsi" w:cstheme="minorHAnsi"/>
                <w:b/>
                <w:sz w:val="22"/>
                <w:szCs w:val="22"/>
                <w:lang w:val="en-US"/>
              </w:rPr>
            </w:pPr>
            <w:r w:rsidRPr="000661DC">
              <w:rPr>
                <w:rFonts w:asciiTheme="minorHAnsi" w:hAnsiTheme="minorHAnsi" w:cstheme="minorHAnsi"/>
                <w:b/>
                <w:sz w:val="22"/>
                <w:szCs w:val="22"/>
                <w:lang w:val="en-US"/>
              </w:rPr>
              <w:t xml:space="preserve">Website improvements &amp; Online library </w:t>
            </w:r>
          </w:p>
          <w:p w14:paraId="2FCF096C" w14:textId="38058830" w:rsidR="00ED5344" w:rsidRDefault="00F222B7" w:rsidP="00F222B7">
            <w:pPr>
              <w:spacing w:after="160" w:line="259" w:lineRule="auto"/>
              <w:contextualSpacing/>
              <w:jc w:val="both"/>
              <w:rPr>
                <w:lang w:val="en-US"/>
              </w:rPr>
            </w:pPr>
            <w:r>
              <w:rPr>
                <w:lang w:val="en-US"/>
              </w:rPr>
              <w:t xml:space="preserve">Eléanor </w:t>
            </w:r>
            <w:r w:rsidR="00ED5344">
              <w:rPr>
                <w:lang w:val="en-US"/>
              </w:rPr>
              <w:t>informed about the following novelties</w:t>
            </w:r>
            <w:r w:rsidR="0023118F">
              <w:rPr>
                <w:lang w:val="en-US"/>
              </w:rPr>
              <w:t>/updates of</w:t>
            </w:r>
            <w:r w:rsidR="00ED5344">
              <w:rPr>
                <w:lang w:val="en-US"/>
              </w:rPr>
              <w:t xml:space="preserve"> the website : </w:t>
            </w:r>
          </w:p>
          <w:p w14:paraId="1DE4397D" w14:textId="19579766" w:rsidR="00ED5344" w:rsidRDefault="00537224" w:rsidP="00ED5344">
            <w:pPr>
              <w:pStyle w:val="Paragraphedeliste"/>
              <w:numPr>
                <w:ilvl w:val="0"/>
                <w:numId w:val="40"/>
              </w:numPr>
              <w:contextualSpacing/>
              <w:jc w:val="both"/>
              <w:rPr>
                <w:rFonts w:asciiTheme="minorHAnsi" w:eastAsiaTheme="minorHAnsi" w:hAnsiTheme="minorHAnsi" w:cstheme="minorBidi"/>
                <w:sz w:val="22"/>
                <w:szCs w:val="22"/>
                <w:lang w:val="en-US"/>
              </w:rPr>
            </w:pPr>
            <w:r>
              <w:rPr>
                <w:rFonts w:asciiTheme="minorHAnsi" w:eastAsiaTheme="minorHAnsi" w:hAnsiTheme="minorHAnsi" w:cstheme="minorBidi"/>
                <w:sz w:val="22"/>
                <w:szCs w:val="22"/>
                <w:lang w:val="en-US"/>
              </w:rPr>
              <w:t>U</w:t>
            </w:r>
            <w:r w:rsidR="00ED5344">
              <w:rPr>
                <w:rFonts w:asciiTheme="minorHAnsi" w:eastAsiaTheme="minorHAnsi" w:hAnsiTheme="minorHAnsi" w:cstheme="minorBidi"/>
                <w:sz w:val="22"/>
                <w:szCs w:val="22"/>
                <w:lang w:val="en-US"/>
              </w:rPr>
              <w:t>pdated “E</w:t>
            </w:r>
            <w:r w:rsidR="00F222B7" w:rsidRPr="00ED5344">
              <w:rPr>
                <w:rFonts w:asciiTheme="minorHAnsi" w:eastAsiaTheme="minorHAnsi" w:hAnsiTheme="minorHAnsi" w:cstheme="minorBidi"/>
                <w:sz w:val="22"/>
                <w:szCs w:val="22"/>
                <w:lang w:val="en-US"/>
              </w:rPr>
              <w:t>vents</w:t>
            </w:r>
            <w:r w:rsidR="00ED5344">
              <w:rPr>
                <w:rFonts w:asciiTheme="minorHAnsi" w:eastAsiaTheme="minorHAnsi" w:hAnsiTheme="minorHAnsi" w:cstheme="minorBidi"/>
                <w:sz w:val="22"/>
                <w:szCs w:val="22"/>
                <w:lang w:val="en-US"/>
              </w:rPr>
              <w:t>”</w:t>
            </w:r>
            <w:r w:rsidR="00F222B7" w:rsidRPr="00ED5344">
              <w:rPr>
                <w:rFonts w:asciiTheme="minorHAnsi" w:eastAsiaTheme="minorHAnsi" w:hAnsiTheme="minorHAnsi" w:cstheme="minorBidi"/>
                <w:sz w:val="22"/>
                <w:szCs w:val="22"/>
                <w:lang w:val="en-US"/>
              </w:rPr>
              <w:t xml:space="preserve"> section </w:t>
            </w:r>
          </w:p>
          <w:p w14:paraId="6B28B750" w14:textId="77777777" w:rsidR="00ED5344" w:rsidRDefault="00ED5344" w:rsidP="00ED5344">
            <w:pPr>
              <w:pStyle w:val="Paragraphedeliste"/>
              <w:numPr>
                <w:ilvl w:val="0"/>
                <w:numId w:val="40"/>
              </w:numPr>
              <w:contextualSpacing/>
              <w:jc w:val="both"/>
              <w:rPr>
                <w:rFonts w:asciiTheme="minorHAnsi" w:eastAsiaTheme="minorHAnsi" w:hAnsiTheme="minorHAnsi" w:cstheme="minorBidi"/>
                <w:sz w:val="22"/>
                <w:szCs w:val="22"/>
                <w:lang w:val="en-US"/>
              </w:rPr>
            </w:pPr>
            <w:r>
              <w:rPr>
                <w:rFonts w:asciiTheme="minorHAnsi" w:eastAsiaTheme="minorHAnsi" w:hAnsiTheme="minorHAnsi" w:cstheme="minorBidi"/>
                <w:sz w:val="22"/>
                <w:szCs w:val="22"/>
                <w:lang w:val="en-US"/>
              </w:rPr>
              <w:t>Creation of the “P</w:t>
            </w:r>
            <w:r w:rsidR="00F222B7" w:rsidRPr="00ED5344">
              <w:rPr>
                <w:rFonts w:asciiTheme="minorHAnsi" w:eastAsiaTheme="minorHAnsi" w:hAnsiTheme="minorHAnsi" w:cstheme="minorBidi"/>
                <w:sz w:val="22"/>
                <w:szCs w:val="22"/>
                <w:lang w:val="en-US"/>
              </w:rPr>
              <w:t xml:space="preserve">ublications” </w:t>
            </w:r>
            <w:r>
              <w:rPr>
                <w:rFonts w:asciiTheme="minorHAnsi" w:eastAsiaTheme="minorHAnsi" w:hAnsiTheme="minorHAnsi" w:cstheme="minorBidi"/>
                <w:sz w:val="22"/>
                <w:szCs w:val="22"/>
                <w:lang w:val="en-US"/>
              </w:rPr>
              <w:t>section to facilitate the visibility and promotion of EnR reports</w:t>
            </w:r>
            <w:r w:rsidR="00F222B7" w:rsidRPr="00ED5344">
              <w:rPr>
                <w:rFonts w:asciiTheme="minorHAnsi" w:eastAsiaTheme="minorHAnsi" w:hAnsiTheme="minorHAnsi" w:cstheme="minorBidi"/>
                <w:sz w:val="22"/>
                <w:szCs w:val="22"/>
                <w:lang w:val="en-US"/>
              </w:rPr>
              <w:t xml:space="preserve">. </w:t>
            </w:r>
            <w:r>
              <w:rPr>
                <w:rFonts w:asciiTheme="minorHAnsi" w:eastAsiaTheme="minorHAnsi" w:hAnsiTheme="minorHAnsi" w:cstheme="minorBidi"/>
                <w:sz w:val="22"/>
                <w:szCs w:val="22"/>
                <w:lang w:val="en-US"/>
              </w:rPr>
              <w:t>Currently, three</w:t>
            </w:r>
            <w:r w:rsidR="00F222B7" w:rsidRPr="00ED5344">
              <w:rPr>
                <w:rFonts w:asciiTheme="minorHAnsi" w:eastAsiaTheme="minorHAnsi" w:hAnsiTheme="minorHAnsi" w:cstheme="minorBidi"/>
                <w:sz w:val="22"/>
                <w:szCs w:val="22"/>
                <w:lang w:val="en-US"/>
              </w:rPr>
              <w:t xml:space="preserve"> publications are available: the catalogue of best practices</w:t>
            </w:r>
            <w:r>
              <w:rPr>
                <w:rFonts w:asciiTheme="minorHAnsi" w:eastAsiaTheme="minorHAnsi" w:hAnsiTheme="minorHAnsi" w:cstheme="minorBidi"/>
                <w:sz w:val="22"/>
                <w:szCs w:val="22"/>
                <w:lang w:val="en-US"/>
              </w:rPr>
              <w:t xml:space="preserve"> related to behaviour insights</w:t>
            </w:r>
            <w:r w:rsidR="00F222B7" w:rsidRPr="00ED5344">
              <w:rPr>
                <w:rFonts w:asciiTheme="minorHAnsi" w:eastAsiaTheme="minorHAnsi" w:hAnsiTheme="minorHAnsi" w:cstheme="minorBidi"/>
                <w:sz w:val="22"/>
                <w:szCs w:val="22"/>
                <w:lang w:val="en-US"/>
              </w:rPr>
              <w:t xml:space="preserve">, </w:t>
            </w:r>
            <w:r>
              <w:rPr>
                <w:rFonts w:asciiTheme="minorHAnsi" w:eastAsiaTheme="minorHAnsi" w:hAnsiTheme="minorHAnsi" w:cstheme="minorBidi"/>
                <w:sz w:val="22"/>
                <w:szCs w:val="22"/>
                <w:lang w:val="en-US"/>
              </w:rPr>
              <w:t xml:space="preserve">the </w:t>
            </w:r>
            <w:r w:rsidR="00F222B7" w:rsidRPr="00ED5344">
              <w:rPr>
                <w:rFonts w:asciiTheme="minorHAnsi" w:eastAsiaTheme="minorHAnsi" w:hAnsiTheme="minorHAnsi" w:cstheme="minorBidi"/>
                <w:sz w:val="22"/>
                <w:szCs w:val="22"/>
                <w:lang w:val="en-US"/>
              </w:rPr>
              <w:t xml:space="preserve">SSI report and the Energy poverty position paper. </w:t>
            </w:r>
          </w:p>
          <w:p w14:paraId="5F6AE1B3" w14:textId="77777777" w:rsidR="00ED5344" w:rsidRPr="00ED5344" w:rsidRDefault="00ED5344" w:rsidP="00ED5344">
            <w:pPr>
              <w:pStyle w:val="Paragraphedeliste"/>
              <w:numPr>
                <w:ilvl w:val="0"/>
                <w:numId w:val="40"/>
              </w:numPr>
              <w:contextualSpacing/>
              <w:jc w:val="both"/>
              <w:rPr>
                <w:lang w:val="en-US"/>
              </w:rPr>
            </w:pPr>
            <w:r w:rsidRPr="00ED5344">
              <w:rPr>
                <w:rFonts w:asciiTheme="minorHAnsi" w:eastAsiaTheme="minorHAnsi" w:hAnsiTheme="minorHAnsi" w:cstheme="minorBidi"/>
                <w:sz w:val="22"/>
                <w:szCs w:val="22"/>
                <w:lang w:val="en-US"/>
              </w:rPr>
              <w:lastRenderedPageBreak/>
              <w:t>“External meeting” s</w:t>
            </w:r>
            <w:r w:rsidR="00F222B7" w:rsidRPr="00ED5344">
              <w:rPr>
                <w:rFonts w:asciiTheme="minorHAnsi" w:eastAsiaTheme="minorHAnsi" w:hAnsiTheme="minorHAnsi" w:cstheme="minorBidi"/>
                <w:sz w:val="22"/>
                <w:szCs w:val="22"/>
                <w:lang w:val="en-US"/>
              </w:rPr>
              <w:t xml:space="preserve">ub-section </w:t>
            </w:r>
            <w:proofErr w:type="gramStart"/>
            <w:r w:rsidRPr="00ED5344">
              <w:rPr>
                <w:rFonts w:asciiTheme="minorHAnsi" w:eastAsiaTheme="minorHAnsi" w:hAnsiTheme="minorHAnsi" w:cstheme="minorBidi"/>
                <w:sz w:val="22"/>
                <w:szCs w:val="22"/>
                <w:lang w:val="en-US"/>
              </w:rPr>
              <w:t xml:space="preserve">was </w:t>
            </w:r>
            <w:r w:rsidR="00F222B7" w:rsidRPr="00ED5344">
              <w:rPr>
                <w:rFonts w:asciiTheme="minorHAnsi" w:eastAsiaTheme="minorHAnsi" w:hAnsiTheme="minorHAnsi" w:cstheme="minorBidi"/>
                <w:sz w:val="22"/>
                <w:szCs w:val="22"/>
                <w:lang w:val="en-US"/>
              </w:rPr>
              <w:t>added</w:t>
            </w:r>
            <w:proofErr w:type="gramEnd"/>
            <w:r w:rsidR="00F222B7" w:rsidRPr="00ED5344">
              <w:rPr>
                <w:rFonts w:asciiTheme="minorHAnsi" w:eastAsiaTheme="minorHAnsi" w:hAnsiTheme="minorHAnsi" w:cstheme="minorBidi"/>
                <w:sz w:val="22"/>
                <w:szCs w:val="22"/>
                <w:lang w:val="en-US"/>
              </w:rPr>
              <w:t xml:space="preserve"> in the Members area </w:t>
            </w:r>
            <w:r w:rsidRPr="00ED5344">
              <w:rPr>
                <w:rFonts w:asciiTheme="minorHAnsi" w:eastAsiaTheme="minorHAnsi" w:hAnsiTheme="minorHAnsi" w:cstheme="minorBidi"/>
                <w:sz w:val="22"/>
                <w:szCs w:val="22"/>
                <w:lang w:val="en-US"/>
              </w:rPr>
              <w:t xml:space="preserve">that includes documents from the </w:t>
            </w:r>
            <w:r w:rsidR="00F222B7" w:rsidRPr="00ED5344">
              <w:rPr>
                <w:rFonts w:asciiTheme="minorHAnsi" w:eastAsiaTheme="minorHAnsi" w:hAnsiTheme="minorHAnsi" w:cstheme="minorBidi"/>
                <w:sz w:val="22"/>
                <w:szCs w:val="22"/>
                <w:lang w:val="en-US"/>
              </w:rPr>
              <w:t xml:space="preserve">EIB-EnR workshop and the EE First Principle </w:t>
            </w:r>
            <w:r w:rsidRPr="00ED5344">
              <w:rPr>
                <w:rFonts w:asciiTheme="minorHAnsi" w:eastAsiaTheme="minorHAnsi" w:hAnsiTheme="minorHAnsi" w:cstheme="minorBidi"/>
                <w:sz w:val="22"/>
                <w:szCs w:val="22"/>
                <w:lang w:val="en-US"/>
              </w:rPr>
              <w:t xml:space="preserve">expert meeting. Several EnR agencies were present and the network </w:t>
            </w:r>
            <w:r w:rsidR="00F222B7" w:rsidRPr="00ED5344">
              <w:rPr>
                <w:rFonts w:asciiTheme="minorHAnsi" w:eastAsiaTheme="minorHAnsi" w:hAnsiTheme="minorHAnsi" w:cstheme="minorBidi"/>
                <w:sz w:val="22"/>
                <w:szCs w:val="22"/>
                <w:lang w:val="en-US"/>
              </w:rPr>
              <w:t xml:space="preserve">contributed to the discussion by sharing the SSI report. </w:t>
            </w:r>
          </w:p>
          <w:p w14:paraId="5CC84F2C" w14:textId="77777777" w:rsidR="00537224" w:rsidRPr="00537224" w:rsidRDefault="00ED5344" w:rsidP="00537224">
            <w:pPr>
              <w:pStyle w:val="Paragraphedeliste"/>
              <w:numPr>
                <w:ilvl w:val="0"/>
                <w:numId w:val="40"/>
              </w:numPr>
              <w:contextualSpacing/>
              <w:jc w:val="both"/>
              <w:rPr>
                <w:rFonts w:asciiTheme="minorHAnsi" w:eastAsiaTheme="minorHAnsi" w:hAnsiTheme="minorHAnsi" w:cstheme="minorBidi"/>
                <w:sz w:val="22"/>
                <w:szCs w:val="22"/>
                <w:lang w:val="en-US"/>
              </w:rPr>
            </w:pPr>
            <w:r w:rsidRPr="00537224">
              <w:rPr>
                <w:rFonts w:asciiTheme="minorHAnsi" w:eastAsiaTheme="minorHAnsi" w:hAnsiTheme="minorHAnsi" w:cstheme="minorBidi"/>
                <w:sz w:val="22"/>
                <w:szCs w:val="22"/>
                <w:lang w:val="en-US"/>
              </w:rPr>
              <w:t>Updated presentation in the o</w:t>
            </w:r>
            <w:r w:rsidR="00F222B7" w:rsidRPr="00537224">
              <w:rPr>
                <w:rFonts w:asciiTheme="minorHAnsi" w:eastAsiaTheme="minorHAnsi" w:hAnsiTheme="minorHAnsi" w:cstheme="minorBidi"/>
                <w:sz w:val="22"/>
                <w:szCs w:val="22"/>
                <w:lang w:val="en-US"/>
              </w:rPr>
              <w:t xml:space="preserve">nline library </w:t>
            </w:r>
            <w:r w:rsidRPr="00537224">
              <w:rPr>
                <w:rFonts w:asciiTheme="minorHAnsi" w:eastAsiaTheme="minorHAnsi" w:hAnsiTheme="minorHAnsi" w:cstheme="minorBidi"/>
                <w:sz w:val="22"/>
                <w:szCs w:val="22"/>
                <w:lang w:val="en-US"/>
              </w:rPr>
              <w:t xml:space="preserve">of best practices: project short descriptions </w:t>
            </w:r>
            <w:proofErr w:type="gramStart"/>
            <w:r w:rsidRPr="00537224">
              <w:rPr>
                <w:rFonts w:asciiTheme="minorHAnsi" w:eastAsiaTheme="minorHAnsi" w:hAnsiTheme="minorHAnsi" w:cstheme="minorBidi"/>
                <w:sz w:val="22"/>
                <w:szCs w:val="22"/>
                <w:lang w:val="en-US"/>
              </w:rPr>
              <w:t>were added</w:t>
            </w:r>
            <w:proofErr w:type="gramEnd"/>
            <w:r w:rsidRPr="00537224">
              <w:rPr>
                <w:rFonts w:asciiTheme="minorHAnsi" w:eastAsiaTheme="minorHAnsi" w:hAnsiTheme="minorHAnsi" w:cstheme="minorBidi"/>
                <w:sz w:val="22"/>
                <w:szCs w:val="22"/>
                <w:lang w:val="en-US"/>
              </w:rPr>
              <w:t xml:space="preserve"> to the title</w:t>
            </w:r>
            <w:r w:rsidR="00F222B7" w:rsidRPr="00537224">
              <w:rPr>
                <w:rFonts w:asciiTheme="minorHAnsi" w:eastAsiaTheme="minorHAnsi" w:hAnsiTheme="minorHAnsi" w:cstheme="minorBidi"/>
                <w:sz w:val="22"/>
                <w:szCs w:val="22"/>
                <w:lang w:val="en-US"/>
              </w:rPr>
              <w:t xml:space="preserve">. </w:t>
            </w:r>
            <w:r w:rsidR="00537224" w:rsidRPr="00537224">
              <w:rPr>
                <w:rFonts w:asciiTheme="minorHAnsi" w:eastAsiaTheme="minorHAnsi" w:hAnsiTheme="minorHAnsi" w:cstheme="minorBidi"/>
                <w:sz w:val="22"/>
                <w:szCs w:val="22"/>
                <w:lang w:val="en-US"/>
              </w:rPr>
              <w:t>N</w:t>
            </w:r>
            <w:r w:rsidR="00F222B7" w:rsidRPr="00537224">
              <w:rPr>
                <w:rFonts w:asciiTheme="minorHAnsi" w:eastAsiaTheme="minorHAnsi" w:hAnsiTheme="minorHAnsi" w:cstheme="minorBidi"/>
                <w:sz w:val="22"/>
                <w:szCs w:val="22"/>
                <w:lang w:val="en-US"/>
              </w:rPr>
              <w:t xml:space="preserve">ew factsheets will be available soon; members </w:t>
            </w:r>
            <w:proofErr w:type="gramStart"/>
            <w:r w:rsidR="00F222B7" w:rsidRPr="00537224">
              <w:rPr>
                <w:rFonts w:asciiTheme="minorHAnsi" w:eastAsiaTheme="minorHAnsi" w:hAnsiTheme="minorHAnsi" w:cstheme="minorBidi"/>
                <w:sz w:val="22"/>
                <w:szCs w:val="22"/>
                <w:lang w:val="en-US"/>
              </w:rPr>
              <w:t>will be informed</w:t>
            </w:r>
            <w:proofErr w:type="gramEnd"/>
            <w:r w:rsidR="00F222B7" w:rsidRPr="00537224">
              <w:rPr>
                <w:rFonts w:asciiTheme="minorHAnsi" w:eastAsiaTheme="minorHAnsi" w:hAnsiTheme="minorHAnsi" w:cstheme="minorBidi"/>
                <w:sz w:val="22"/>
                <w:szCs w:val="22"/>
                <w:lang w:val="en-US"/>
              </w:rPr>
              <w:t xml:space="preserve"> by email. </w:t>
            </w:r>
          </w:p>
          <w:p w14:paraId="08B3B8CA" w14:textId="4BABED08" w:rsidR="00537224" w:rsidRPr="00537224" w:rsidRDefault="00F222B7" w:rsidP="00F222B7">
            <w:pPr>
              <w:pStyle w:val="Paragraphedeliste"/>
              <w:numPr>
                <w:ilvl w:val="0"/>
                <w:numId w:val="40"/>
              </w:numPr>
              <w:contextualSpacing/>
              <w:jc w:val="both"/>
              <w:rPr>
                <w:rFonts w:asciiTheme="minorHAnsi" w:eastAsiaTheme="minorHAnsi" w:hAnsiTheme="minorHAnsi" w:cstheme="minorBidi"/>
                <w:sz w:val="22"/>
                <w:szCs w:val="22"/>
                <w:lang w:val="en-US"/>
              </w:rPr>
            </w:pPr>
            <w:r w:rsidRPr="00537224">
              <w:rPr>
                <w:rFonts w:asciiTheme="minorHAnsi" w:eastAsiaTheme="minorHAnsi" w:hAnsiTheme="minorHAnsi" w:cstheme="minorBidi"/>
                <w:sz w:val="22"/>
                <w:szCs w:val="22"/>
                <w:lang w:val="en-US"/>
              </w:rPr>
              <w:t>ADEM</w:t>
            </w:r>
            <w:r w:rsidR="00537224" w:rsidRPr="00537224">
              <w:rPr>
                <w:rFonts w:asciiTheme="minorHAnsi" w:eastAsiaTheme="minorHAnsi" w:hAnsiTheme="minorHAnsi" w:cstheme="minorBidi"/>
                <w:sz w:val="22"/>
                <w:szCs w:val="22"/>
                <w:lang w:val="en-US"/>
              </w:rPr>
              <w:t xml:space="preserve">E is in discussion with </w:t>
            </w:r>
            <w:proofErr w:type="spellStart"/>
            <w:r w:rsidR="00537224" w:rsidRPr="00537224">
              <w:rPr>
                <w:rFonts w:asciiTheme="minorHAnsi" w:eastAsiaTheme="minorHAnsi" w:hAnsiTheme="minorHAnsi" w:cstheme="minorBidi"/>
                <w:sz w:val="22"/>
                <w:szCs w:val="22"/>
                <w:lang w:val="en-US"/>
              </w:rPr>
              <w:t>Avento</w:t>
            </w:r>
            <w:proofErr w:type="spellEnd"/>
            <w:r w:rsidR="00537224" w:rsidRPr="00537224">
              <w:rPr>
                <w:rFonts w:asciiTheme="minorHAnsi" w:eastAsiaTheme="minorHAnsi" w:hAnsiTheme="minorHAnsi" w:cstheme="minorBidi"/>
                <w:sz w:val="22"/>
                <w:szCs w:val="22"/>
                <w:lang w:val="en-US"/>
              </w:rPr>
              <w:t>,</w:t>
            </w:r>
            <w:r w:rsidRPr="00537224">
              <w:rPr>
                <w:rFonts w:asciiTheme="minorHAnsi" w:eastAsiaTheme="minorHAnsi" w:hAnsiTheme="minorHAnsi" w:cstheme="minorBidi"/>
                <w:sz w:val="22"/>
                <w:szCs w:val="22"/>
                <w:lang w:val="en-US"/>
              </w:rPr>
              <w:t xml:space="preserve"> </w:t>
            </w:r>
            <w:r w:rsidR="00537224" w:rsidRPr="00537224">
              <w:rPr>
                <w:rFonts w:asciiTheme="minorHAnsi" w:eastAsiaTheme="minorHAnsi" w:hAnsiTheme="minorHAnsi" w:cstheme="minorBidi"/>
                <w:sz w:val="22"/>
                <w:szCs w:val="22"/>
                <w:lang w:val="en-US"/>
              </w:rPr>
              <w:t>company from Norway hosting the EnR website, on the</w:t>
            </w:r>
            <w:r w:rsidRPr="00537224">
              <w:rPr>
                <w:rFonts w:asciiTheme="minorHAnsi" w:eastAsiaTheme="minorHAnsi" w:hAnsiTheme="minorHAnsi" w:cstheme="minorBidi"/>
                <w:sz w:val="22"/>
                <w:szCs w:val="22"/>
                <w:lang w:val="en-US"/>
              </w:rPr>
              <w:t xml:space="preserve"> develop</w:t>
            </w:r>
            <w:r w:rsidR="00537224" w:rsidRPr="00537224">
              <w:rPr>
                <w:rFonts w:asciiTheme="minorHAnsi" w:eastAsiaTheme="minorHAnsi" w:hAnsiTheme="minorHAnsi" w:cstheme="minorBidi"/>
                <w:sz w:val="22"/>
                <w:szCs w:val="22"/>
                <w:lang w:val="en-US"/>
              </w:rPr>
              <w:t>ment of</w:t>
            </w:r>
            <w:r w:rsidRPr="00537224">
              <w:rPr>
                <w:rFonts w:asciiTheme="minorHAnsi" w:eastAsiaTheme="minorHAnsi" w:hAnsiTheme="minorHAnsi" w:cstheme="minorBidi"/>
                <w:sz w:val="22"/>
                <w:szCs w:val="22"/>
                <w:lang w:val="en-US"/>
              </w:rPr>
              <w:t xml:space="preserve"> the online library to turn it into a basic searchable database. The one-time cost is around €2.000</w:t>
            </w:r>
            <w:r w:rsidR="00537224" w:rsidRPr="00537224">
              <w:rPr>
                <w:rFonts w:asciiTheme="minorHAnsi" w:eastAsiaTheme="minorHAnsi" w:hAnsiTheme="minorHAnsi" w:cstheme="minorBidi"/>
                <w:sz w:val="22"/>
                <w:szCs w:val="22"/>
                <w:lang w:val="en-US"/>
              </w:rPr>
              <w:t xml:space="preserve"> and will be borne by ADEME</w:t>
            </w:r>
            <w:r w:rsidRPr="00537224">
              <w:rPr>
                <w:rFonts w:asciiTheme="minorHAnsi" w:eastAsiaTheme="minorHAnsi" w:hAnsiTheme="minorHAnsi" w:cstheme="minorBidi"/>
                <w:sz w:val="22"/>
                <w:szCs w:val="22"/>
                <w:lang w:val="en-US"/>
              </w:rPr>
              <w:t xml:space="preserve">. </w:t>
            </w:r>
          </w:p>
          <w:p w14:paraId="5665B62B" w14:textId="77777777" w:rsidR="00537224" w:rsidRPr="00537224" w:rsidRDefault="00537224" w:rsidP="00F222B7">
            <w:pPr>
              <w:pStyle w:val="Paragraphedeliste"/>
              <w:numPr>
                <w:ilvl w:val="0"/>
                <w:numId w:val="40"/>
              </w:numPr>
              <w:contextualSpacing/>
              <w:jc w:val="both"/>
              <w:rPr>
                <w:rFonts w:asciiTheme="minorHAnsi" w:eastAsiaTheme="minorHAnsi" w:hAnsiTheme="minorHAnsi" w:cstheme="minorBidi"/>
                <w:sz w:val="22"/>
                <w:szCs w:val="22"/>
                <w:lang w:val="en-US"/>
              </w:rPr>
            </w:pPr>
            <w:r w:rsidRPr="00537224">
              <w:rPr>
                <w:rFonts w:asciiTheme="minorHAnsi" w:eastAsiaTheme="minorHAnsi" w:hAnsiTheme="minorHAnsi" w:cstheme="minorBidi"/>
                <w:sz w:val="22"/>
                <w:szCs w:val="22"/>
                <w:lang w:val="en-US"/>
              </w:rPr>
              <w:t xml:space="preserve">Updated “Overview EnR meeting hosts &amp; presidents” </w:t>
            </w:r>
          </w:p>
          <w:p w14:paraId="1DB135EF" w14:textId="7405AAF1" w:rsidR="00537224" w:rsidRPr="00537224" w:rsidRDefault="00537224" w:rsidP="00F222B7">
            <w:pPr>
              <w:pStyle w:val="Paragraphedeliste"/>
              <w:numPr>
                <w:ilvl w:val="0"/>
                <w:numId w:val="40"/>
              </w:numPr>
              <w:contextualSpacing/>
              <w:jc w:val="both"/>
              <w:rPr>
                <w:rFonts w:asciiTheme="minorHAnsi" w:eastAsiaTheme="minorHAnsi" w:hAnsiTheme="minorHAnsi" w:cstheme="minorBidi"/>
                <w:sz w:val="22"/>
                <w:szCs w:val="22"/>
                <w:lang w:val="en-US"/>
              </w:rPr>
            </w:pPr>
            <w:r w:rsidRPr="00537224">
              <w:rPr>
                <w:rFonts w:asciiTheme="minorHAnsi" w:eastAsiaTheme="minorHAnsi" w:hAnsiTheme="minorHAnsi" w:cstheme="minorBidi"/>
                <w:sz w:val="22"/>
                <w:szCs w:val="22"/>
                <w:lang w:val="en-US"/>
              </w:rPr>
              <w:t>Updated “EnR WG Evaluation Schedule”</w:t>
            </w:r>
          </w:p>
          <w:p w14:paraId="5F2D270B" w14:textId="77777777" w:rsidR="00537224" w:rsidRPr="00537224" w:rsidRDefault="00537224" w:rsidP="00F222B7">
            <w:pPr>
              <w:pStyle w:val="Paragraphedeliste"/>
              <w:numPr>
                <w:ilvl w:val="0"/>
                <w:numId w:val="40"/>
              </w:numPr>
              <w:contextualSpacing/>
              <w:jc w:val="both"/>
              <w:rPr>
                <w:rFonts w:asciiTheme="minorHAnsi" w:eastAsiaTheme="minorHAnsi" w:hAnsiTheme="minorHAnsi" w:cstheme="minorBidi"/>
                <w:sz w:val="22"/>
                <w:szCs w:val="22"/>
                <w:lang w:val="en-US"/>
              </w:rPr>
            </w:pPr>
            <w:r w:rsidRPr="00537224">
              <w:rPr>
                <w:rFonts w:asciiTheme="minorHAnsi" w:eastAsiaTheme="minorHAnsi" w:hAnsiTheme="minorHAnsi" w:cstheme="minorBidi"/>
                <w:sz w:val="22"/>
                <w:szCs w:val="22"/>
                <w:lang w:val="en-US"/>
              </w:rPr>
              <w:t>Updated</w:t>
            </w:r>
            <w:r w:rsidR="00F222B7" w:rsidRPr="00537224">
              <w:rPr>
                <w:rFonts w:asciiTheme="minorHAnsi" w:eastAsiaTheme="minorHAnsi" w:hAnsiTheme="minorHAnsi" w:cstheme="minorBidi"/>
                <w:sz w:val="22"/>
                <w:szCs w:val="22"/>
                <w:lang w:val="en-US"/>
              </w:rPr>
              <w:t xml:space="preserve"> EnR &amp; WGs members contact list </w:t>
            </w:r>
            <w:r w:rsidRPr="00537224">
              <w:rPr>
                <w:rFonts w:asciiTheme="minorHAnsi" w:eastAsiaTheme="minorHAnsi" w:hAnsiTheme="minorHAnsi" w:cstheme="minorBidi"/>
                <w:sz w:val="22"/>
                <w:szCs w:val="22"/>
                <w:lang w:val="en-US"/>
              </w:rPr>
              <w:t>(</w:t>
            </w:r>
            <w:r w:rsidR="00F222B7" w:rsidRPr="00537224">
              <w:rPr>
                <w:rFonts w:asciiTheme="minorHAnsi" w:eastAsiaTheme="minorHAnsi" w:hAnsiTheme="minorHAnsi" w:cstheme="minorBidi"/>
                <w:sz w:val="22"/>
                <w:szCs w:val="22"/>
                <w:lang w:val="en-US"/>
              </w:rPr>
              <w:t>available on the website</w:t>
            </w:r>
            <w:r w:rsidRPr="00537224">
              <w:rPr>
                <w:rFonts w:asciiTheme="minorHAnsi" w:eastAsiaTheme="minorHAnsi" w:hAnsiTheme="minorHAnsi" w:cstheme="minorBidi"/>
                <w:sz w:val="22"/>
                <w:szCs w:val="22"/>
                <w:lang w:val="en-US"/>
              </w:rPr>
              <w:t>)</w:t>
            </w:r>
            <w:r w:rsidR="00F222B7" w:rsidRPr="00537224">
              <w:rPr>
                <w:rFonts w:asciiTheme="minorHAnsi" w:eastAsiaTheme="minorHAnsi" w:hAnsiTheme="minorHAnsi" w:cstheme="minorBidi"/>
                <w:sz w:val="22"/>
                <w:szCs w:val="22"/>
                <w:lang w:val="en-US"/>
              </w:rPr>
              <w:t xml:space="preserve">. </w:t>
            </w:r>
          </w:p>
          <w:p w14:paraId="5CDCCF54" w14:textId="77777777" w:rsidR="00537224" w:rsidRPr="00537224" w:rsidRDefault="00537224" w:rsidP="00F222B7">
            <w:pPr>
              <w:pStyle w:val="Paragraphedeliste"/>
              <w:numPr>
                <w:ilvl w:val="0"/>
                <w:numId w:val="40"/>
              </w:numPr>
              <w:contextualSpacing/>
              <w:jc w:val="both"/>
              <w:rPr>
                <w:rFonts w:asciiTheme="minorHAnsi" w:eastAsiaTheme="minorHAnsi" w:hAnsiTheme="minorHAnsi" w:cstheme="minorBidi"/>
                <w:sz w:val="22"/>
                <w:szCs w:val="22"/>
                <w:lang w:val="en-US"/>
              </w:rPr>
            </w:pPr>
            <w:r w:rsidRPr="00537224">
              <w:rPr>
                <w:rFonts w:asciiTheme="minorHAnsi" w:eastAsiaTheme="minorHAnsi" w:hAnsiTheme="minorHAnsi" w:cstheme="minorBidi"/>
                <w:sz w:val="22"/>
                <w:szCs w:val="22"/>
                <w:lang w:val="en-US"/>
              </w:rPr>
              <w:t xml:space="preserve">Updated internal website contacts database with new profiles created </w:t>
            </w:r>
            <w:r w:rsidR="00F222B7" w:rsidRPr="00537224">
              <w:rPr>
                <w:rFonts w:asciiTheme="minorHAnsi" w:eastAsiaTheme="minorHAnsi" w:hAnsiTheme="minorHAnsi" w:cstheme="minorBidi"/>
                <w:sz w:val="22"/>
                <w:szCs w:val="22"/>
                <w:lang w:val="en-US"/>
              </w:rPr>
              <w:t xml:space="preserve">for </w:t>
            </w:r>
            <w:r w:rsidRPr="00537224">
              <w:rPr>
                <w:rFonts w:asciiTheme="minorHAnsi" w:eastAsiaTheme="minorHAnsi" w:hAnsiTheme="minorHAnsi" w:cstheme="minorBidi"/>
                <w:sz w:val="22"/>
                <w:szCs w:val="22"/>
                <w:lang w:val="en-US"/>
              </w:rPr>
              <w:t>those</w:t>
            </w:r>
            <w:r w:rsidR="00F222B7" w:rsidRPr="00537224">
              <w:rPr>
                <w:rFonts w:asciiTheme="minorHAnsi" w:eastAsiaTheme="minorHAnsi" w:hAnsiTheme="minorHAnsi" w:cstheme="minorBidi"/>
                <w:sz w:val="22"/>
                <w:szCs w:val="22"/>
                <w:lang w:val="en-US"/>
              </w:rPr>
              <w:t xml:space="preserve"> who did not yet have an account.</w:t>
            </w:r>
          </w:p>
          <w:p w14:paraId="53D7FFBF" w14:textId="51EE1D84" w:rsidR="00537224" w:rsidRDefault="00537224" w:rsidP="00537224">
            <w:pPr>
              <w:contextualSpacing/>
              <w:jc w:val="both"/>
              <w:rPr>
                <w:lang w:val="en-US"/>
              </w:rPr>
            </w:pPr>
            <w:r>
              <w:rPr>
                <w:lang w:val="en-US"/>
              </w:rPr>
              <w:t xml:space="preserve">There is no automatic alert sent to the person from the website once their account </w:t>
            </w:r>
            <w:proofErr w:type="gramStart"/>
            <w:r>
              <w:rPr>
                <w:lang w:val="en-US"/>
              </w:rPr>
              <w:t>has been created</w:t>
            </w:r>
            <w:proofErr w:type="gramEnd"/>
            <w:r>
              <w:rPr>
                <w:lang w:val="en-US"/>
              </w:rPr>
              <w:t>, so members are invited to</w:t>
            </w:r>
            <w:r w:rsidRPr="00537224">
              <w:rPr>
                <w:lang w:val="en-US"/>
              </w:rPr>
              <w:t xml:space="preserve"> contact </w:t>
            </w:r>
            <w:r>
              <w:rPr>
                <w:lang w:val="en-US"/>
              </w:rPr>
              <w:t xml:space="preserve">Eléanor should they wish to </w:t>
            </w:r>
            <w:r w:rsidRPr="00537224">
              <w:rPr>
                <w:lang w:val="en-US"/>
              </w:rPr>
              <w:t xml:space="preserve">receive </w:t>
            </w:r>
            <w:r>
              <w:rPr>
                <w:lang w:val="en-US"/>
              </w:rPr>
              <w:t>their</w:t>
            </w:r>
            <w:r w:rsidRPr="00537224">
              <w:rPr>
                <w:lang w:val="en-US"/>
              </w:rPr>
              <w:t xml:space="preserve"> login details.</w:t>
            </w:r>
            <w:r>
              <w:rPr>
                <w:lang w:val="en-US"/>
              </w:rPr>
              <w:t xml:space="preserve"> </w:t>
            </w:r>
          </w:p>
          <w:p w14:paraId="21BDEFC8" w14:textId="258EFD88" w:rsidR="00F222B7" w:rsidRPr="000661DC" w:rsidRDefault="00F222B7" w:rsidP="00F222B7">
            <w:pPr>
              <w:rPr>
                <w:rFonts w:cstheme="minorHAnsi"/>
                <w:lang w:val="en-US"/>
              </w:rPr>
            </w:pPr>
          </w:p>
          <w:p w14:paraId="0D3641C7" w14:textId="787B73C1" w:rsidR="00F222B7" w:rsidRPr="000661DC" w:rsidRDefault="00F222B7" w:rsidP="00F222B7">
            <w:pPr>
              <w:pStyle w:val="Paragraphedeliste"/>
              <w:numPr>
                <w:ilvl w:val="0"/>
                <w:numId w:val="40"/>
              </w:numPr>
              <w:rPr>
                <w:rFonts w:asciiTheme="minorHAnsi" w:hAnsiTheme="minorHAnsi" w:cstheme="minorHAnsi"/>
                <w:b/>
                <w:sz w:val="22"/>
                <w:szCs w:val="22"/>
                <w:lang w:val="en-US"/>
              </w:rPr>
            </w:pPr>
            <w:r w:rsidRPr="000661DC">
              <w:rPr>
                <w:rFonts w:asciiTheme="minorHAnsi" w:hAnsiTheme="minorHAnsi" w:cstheme="minorHAnsi"/>
                <w:b/>
                <w:sz w:val="22"/>
                <w:szCs w:val="22"/>
                <w:lang w:val="en-US"/>
              </w:rPr>
              <w:t xml:space="preserve">Modus Operandi </w:t>
            </w:r>
          </w:p>
          <w:p w14:paraId="70AF5E0A" w14:textId="740CCE44" w:rsidR="00F222B7" w:rsidRDefault="0016415B" w:rsidP="00F222B7">
            <w:pPr>
              <w:jc w:val="both"/>
            </w:pPr>
            <w:r>
              <w:t xml:space="preserve">ADEME started working on developing </w:t>
            </w:r>
            <w:r w:rsidR="00F222B7">
              <w:t>the Modus Operandi</w:t>
            </w:r>
            <w:r>
              <w:t xml:space="preserve">, intended as </w:t>
            </w:r>
            <w:r w:rsidR="00F222B7">
              <w:t xml:space="preserve">an internal document detailing the </w:t>
            </w:r>
            <w:r>
              <w:t xml:space="preserve">EnR internal </w:t>
            </w:r>
            <w:r w:rsidR="00F222B7">
              <w:t>rules and functioning</w:t>
            </w:r>
            <w:r>
              <w:t>. Its aim is</w:t>
            </w:r>
            <w:r w:rsidR="00F222B7">
              <w:t xml:space="preserve"> to </w:t>
            </w:r>
            <w:r>
              <w:t>compile</w:t>
            </w:r>
            <w:r w:rsidR="00F222B7">
              <w:t xml:space="preserve"> the updated information into an overall &amp; comprehensive document describing the operation of the network.</w:t>
            </w:r>
          </w:p>
          <w:p w14:paraId="6FFA5C42" w14:textId="350CEAFB" w:rsidR="00F222B7" w:rsidRDefault="00F222B7" w:rsidP="00F222B7">
            <w:pPr>
              <w:jc w:val="both"/>
            </w:pPr>
            <w:r>
              <w:t xml:space="preserve">As Rui pointed out, </w:t>
            </w:r>
            <w:r w:rsidR="0016415B">
              <w:t xml:space="preserve">it is important to have </w:t>
            </w:r>
            <w:r>
              <w:t>a harmonised approach with</w:t>
            </w:r>
            <w:r w:rsidR="0016415B">
              <w:t>in</w:t>
            </w:r>
            <w:r>
              <w:t xml:space="preserve"> all WGs to share documents </w:t>
            </w:r>
            <w:r w:rsidR="0016415B">
              <w:t>&amp; information. This “chapter” is already included in the Mo</w:t>
            </w:r>
            <w:r>
              <w:t xml:space="preserve">dus Operandi. </w:t>
            </w:r>
          </w:p>
          <w:p w14:paraId="31738855" w14:textId="0A0B12FE" w:rsidR="00F222B7" w:rsidRDefault="00F222B7" w:rsidP="00F222B7">
            <w:pPr>
              <w:jc w:val="both"/>
            </w:pPr>
            <w:r>
              <w:t xml:space="preserve">Irina informed that the Troika Plus </w:t>
            </w:r>
            <w:r w:rsidR="0016415B">
              <w:t>is working on the document and t</w:t>
            </w:r>
            <w:r>
              <w:t xml:space="preserve">he information </w:t>
            </w:r>
            <w:proofErr w:type="gramStart"/>
            <w:r>
              <w:t>will be shared</w:t>
            </w:r>
            <w:proofErr w:type="gramEnd"/>
            <w:r>
              <w:t xml:space="preserve"> with the network in the coming months </w:t>
            </w:r>
            <w:r w:rsidR="0016415B">
              <w:t>for the MO to be</w:t>
            </w:r>
            <w:r>
              <w:t xml:space="preserve"> presented for vote at the Full meeting in February.</w:t>
            </w:r>
          </w:p>
          <w:p w14:paraId="31F14D94" w14:textId="75299386" w:rsidR="00F222B7" w:rsidRPr="000661DC" w:rsidRDefault="00F222B7" w:rsidP="00F222B7">
            <w:pPr>
              <w:rPr>
                <w:rFonts w:cstheme="minorHAnsi"/>
                <w:lang w:val="en-US"/>
              </w:rPr>
            </w:pPr>
          </w:p>
          <w:p w14:paraId="27FF561C" w14:textId="182C6AD2" w:rsidR="00F222B7" w:rsidRPr="000661DC" w:rsidRDefault="00F222B7" w:rsidP="00F222B7">
            <w:pPr>
              <w:pStyle w:val="Paragraphedeliste"/>
              <w:numPr>
                <w:ilvl w:val="0"/>
                <w:numId w:val="40"/>
              </w:numPr>
              <w:rPr>
                <w:rFonts w:asciiTheme="minorHAnsi" w:hAnsiTheme="minorHAnsi" w:cstheme="minorHAnsi"/>
                <w:b/>
                <w:sz w:val="22"/>
                <w:szCs w:val="22"/>
                <w:lang w:val="en-US"/>
              </w:rPr>
            </w:pPr>
            <w:r w:rsidRPr="000661DC">
              <w:rPr>
                <w:rFonts w:asciiTheme="minorHAnsi" w:hAnsiTheme="minorHAnsi" w:cstheme="minorHAnsi"/>
                <w:b/>
                <w:sz w:val="22"/>
                <w:szCs w:val="22"/>
                <w:lang w:val="en-US"/>
              </w:rPr>
              <w:t>Membership</w:t>
            </w:r>
          </w:p>
          <w:p w14:paraId="45DFAA42" w14:textId="581CF8E7" w:rsidR="00F222B7" w:rsidRPr="00B0307C" w:rsidRDefault="00F222B7" w:rsidP="00F222B7">
            <w:pPr>
              <w:pStyle w:val="Paragraphedeliste"/>
              <w:numPr>
                <w:ilvl w:val="0"/>
                <w:numId w:val="43"/>
              </w:numPr>
              <w:jc w:val="both"/>
              <w:rPr>
                <w:rFonts w:asciiTheme="minorHAnsi" w:hAnsiTheme="minorHAnsi" w:cstheme="minorHAnsi"/>
                <w:b/>
                <w:sz w:val="22"/>
                <w:szCs w:val="22"/>
                <w:u w:val="single"/>
              </w:rPr>
            </w:pPr>
            <w:r w:rsidRPr="00B0307C">
              <w:rPr>
                <w:rFonts w:asciiTheme="minorHAnsi" w:hAnsiTheme="minorHAnsi" w:cstheme="minorHAnsi"/>
                <w:b/>
                <w:sz w:val="22"/>
                <w:szCs w:val="22"/>
                <w:u w:val="single"/>
              </w:rPr>
              <w:t>Turkey withdrawal</w:t>
            </w:r>
          </w:p>
          <w:p w14:paraId="3F8AEA10" w14:textId="77777777" w:rsidR="00F222B7" w:rsidRDefault="00F222B7" w:rsidP="00F222B7"/>
          <w:p w14:paraId="41FBEBC1" w14:textId="465C8B54" w:rsidR="00F222B7" w:rsidRDefault="00F222B7" w:rsidP="00F222B7">
            <w:pPr>
              <w:jc w:val="both"/>
            </w:pPr>
            <w:r>
              <w:t xml:space="preserve">Irina announced the confirmation of the Turkish agency withdrawal from the </w:t>
            </w:r>
            <w:proofErr w:type="gramStart"/>
            <w:r>
              <w:t>network</w:t>
            </w:r>
            <w:proofErr w:type="gramEnd"/>
            <w:r>
              <w:t xml:space="preserve"> as they are no longer an agency</w:t>
            </w:r>
            <w:r w:rsidR="0016415B">
              <w:t>, but part of the ministry</w:t>
            </w:r>
            <w:r>
              <w:t xml:space="preserve">. The official </w:t>
            </w:r>
            <w:r w:rsidR="0016415B" w:rsidRPr="0016415B">
              <w:t xml:space="preserve">withdrawal </w:t>
            </w:r>
            <w:r>
              <w:t xml:space="preserve">letter </w:t>
            </w:r>
            <w:proofErr w:type="gramStart"/>
            <w:r>
              <w:t>has not been received</w:t>
            </w:r>
            <w:proofErr w:type="gramEnd"/>
            <w:r>
              <w:t xml:space="preserve"> yet. </w:t>
            </w:r>
            <w:r w:rsidR="0016415B">
              <w:t>Turkish members</w:t>
            </w:r>
            <w:r>
              <w:t xml:space="preserve"> will be able to continue their activities in the WGs as observers. </w:t>
            </w:r>
            <w:r w:rsidR="00C9387E">
              <w:t>The</w:t>
            </w:r>
            <w:r>
              <w:t xml:space="preserve"> </w:t>
            </w:r>
            <w:r w:rsidR="00C9387E">
              <w:rPr>
                <w:rFonts w:cstheme="minorHAnsi"/>
                <w:lang w:val="en-US" w:eastAsia="nl-NL"/>
              </w:rPr>
              <w:t xml:space="preserve">Turkish member withdrawal </w:t>
            </w:r>
            <w:proofErr w:type="gramStart"/>
            <w:r w:rsidR="00C9387E">
              <w:rPr>
                <w:rFonts w:cstheme="minorHAnsi"/>
                <w:lang w:val="en-US" w:eastAsia="nl-NL"/>
              </w:rPr>
              <w:t>will be confirmed</w:t>
            </w:r>
            <w:proofErr w:type="gramEnd"/>
            <w:r w:rsidR="00C9387E">
              <w:rPr>
                <w:rFonts w:cstheme="minorHAnsi"/>
                <w:lang w:val="en-US" w:eastAsia="nl-NL"/>
              </w:rPr>
              <w:t xml:space="preserve"> at the Full meeting in February 2022.</w:t>
            </w:r>
          </w:p>
          <w:p w14:paraId="477A6E6F" w14:textId="4C660C5E" w:rsidR="00F222B7" w:rsidRDefault="00F222B7" w:rsidP="00F222B7">
            <w:pPr>
              <w:jc w:val="both"/>
              <w:rPr>
                <w:rFonts w:cstheme="minorHAnsi"/>
              </w:rPr>
            </w:pPr>
          </w:p>
          <w:p w14:paraId="01F54B8B" w14:textId="0E95D9B6" w:rsidR="00F222B7" w:rsidRPr="00B0307C" w:rsidRDefault="00F222B7" w:rsidP="00F222B7">
            <w:pPr>
              <w:pStyle w:val="Paragraphedeliste"/>
              <w:numPr>
                <w:ilvl w:val="0"/>
                <w:numId w:val="43"/>
              </w:numPr>
              <w:jc w:val="both"/>
              <w:rPr>
                <w:rFonts w:cstheme="minorHAnsi"/>
                <w:b/>
                <w:u w:val="single"/>
              </w:rPr>
            </w:pPr>
            <w:r w:rsidRPr="00B0307C">
              <w:rPr>
                <w:rFonts w:asciiTheme="minorHAnsi" w:hAnsiTheme="minorHAnsi" w:cstheme="minorHAnsi"/>
                <w:b/>
                <w:sz w:val="22"/>
                <w:szCs w:val="22"/>
                <w:u w:val="single"/>
              </w:rPr>
              <w:t>Lithuania request</w:t>
            </w:r>
          </w:p>
          <w:p w14:paraId="082455A8" w14:textId="5CF7D710" w:rsidR="002D127D" w:rsidRDefault="00F222B7" w:rsidP="00F222B7">
            <w:pPr>
              <w:jc w:val="both"/>
            </w:pPr>
            <w:r>
              <w:t xml:space="preserve">Irina </w:t>
            </w:r>
            <w:r w:rsidR="0016415B">
              <w:t xml:space="preserve">informed that the Secretariat </w:t>
            </w:r>
            <w:proofErr w:type="gramStart"/>
            <w:r w:rsidR="0016415B">
              <w:t>had</w:t>
            </w:r>
            <w:r>
              <w:t xml:space="preserve"> been approached</w:t>
            </w:r>
            <w:proofErr w:type="gramEnd"/>
            <w:r>
              <w:t xml:space="preserve"> by the Lithuanian energy agency</w:t>
            </w:r>
            <w:r w:rsidR="0016415B">
              <w:t xml:space="preserve"> (LEA). ADEME </w:t>
            </w:r>
            <w:r>
              <w:t xml:space="preserve">has received an official letter from </w:t>
            </w:r>
            <w:r w:rsidR="0016415B">
              <w:t>LEA’s director. The a</w:t>
            </w:r>
            <w:r>
              <w:t xml:space="preserve">pplication procedure </w:t>
            </w:r>
            <w:r w:rsidR="0016415B">
              <w:t xml:space="preserve">evaluation seems lengthy and </w:t>
            </w:r>
            <w:r w:rsidR="0023118F">
              <w:t xml:space="preserve">will have to </w:t>
            </w:r>
            <w:proofErr w:type="gramStart"/>
            <w:r w:rsidR="0023118F">
              <w:t>be led</w:t>
            </w:r>
            <w:proofErr w:type="gramEnd"/>
            <w:r w:rsidR="0016415B">
              <w:t xml:space="preserve"> online, due to covid-19 restrictions. Troika Plus will decide on LEA’s eligibility and they </w:t>
            </w:r>
            <w:proofErr w:type="gramStart"/>
            <w:r w:rsidR="0016415B">
              <w:t>will be invited</w:t>
            </w:r>
            <w:proofErr w:type="gramEnd"/>
            <w:r>
              <w:t xml:space="preserve"> </w:t>
            </w:r>
            <w:r w:rsidR="0016415B">
              <w:t>to participate in different WGs of their interest</w:t>
            </w:r>
            <w:r w:rsidR="002D127D">
              <w:t xml:space="preserve">; the evaluation team will then be also launched. </w:t>
            </w:r>
            <w:r w:rsidR="0016415B">
              <w:t xml:space="preserve"> </w:t>
            </w:r>
          </w:p>
          <w:p w14:paraId="101E31AE" w14:textId="29D892D7" w:rsidR="00F222B7" w:rsidRDefault="002D127D" w:rsidP="00F222B7">
            <w:pPr>
              <w:jc w:val="both"/>
            </w:pPr>
            <w:r>
              <w:t xml:space="preserve">Three agencies volunteered to be on the evaluation team: </w:t>
            </w:r>
            <w:r w:rsidR="00F222B7">
              <w:t>Jose</w:t>
            </w:r>
            <w:r>
              <w:t>phine (SEA), Kerstin (AEA) &amp; Lu</w:t>
            </w:r>
            <w:r w:rsidRPr="002D127D">
              <w:t>í</w:t>
            </w:r>
            <w:r w:rsidR="00F222B7">
              <w:t xml:space="preserve">s (ADENE). </w:t>
            </w:r>
            <w:r>
              <w:t xml:space="preserve">It </w:t>
            </w:r>
            <w:proofErr w:type="gramStart"/>
            <w:r>
              <w:t>was also agreed</w:t>
            </w:r>
            <w:proofErr w:type="gramEnd"/>
            <w:r>
              <w:t xml:space="preserve"> that </w:t>
            </w:r>
            <w:r w:rsidR="00F222B7">
              <w:t xml:space="preserve">Rebecca </w:t>
            </w:r>
            <w:r>
              <w:t xml:space="preserve">would </w:t>
            </w:r>
            <w:r w:rsidR="00F222B7">
              <w:t>liaise with the evaluation team</w:t>
            </w:r>
            <w:r>
              <w:t>, as she has contacts with a different entity in Lithuania</w:t>
            </w:r>
            <w:r w:rsidR="00F222B7">
              <w:t xml:space="preserve">. </w:t>
            </w:r>
          </w:p>
          <w:p w14:paraId="249285F9" w14:textId="77777777" w:rsidR="0023118F" w:rsidRDefault="0023118F" w:rsidP="00F222B7">
            <w:pPr>
              <w:jc w:val="both"/>
            </w:pPr>
          </w:p>
          <w:p w14:paraId="6BA61FB8" w14:textId="0AE8EB2B" w:rsidR="00F222B7" w:rsidRDefault="00F222B7" w:rsidP="00F222B7">
            <w:pPr>
              <w:jc w:val="both"/>
            </w:pPr>
            <w:r>
              <w:lastRenderedPageBreak/>
              <w:t xml:space="preserve">Enrico </w:t>
            </w:r>
            <w:r w:rsidR="002D127D">
              <w:t>mentioned the importance of</w:t>
            </w:r>
            <w:r>
              <w:t xml:space="preserve"> trying to involve other missing agencies </w:t>
            </w:r>
            <w:r w:rsidR="002D127D">
              <w:t>from</w:t>
            </w:r>
            <w:r>
              <w:t xml:space="preserve"> Estonia, Latvia &amp; Belgium through Full members contacting directly the directors/chairs &amp; to revitalise dormant agencies like Denmark, Russia &amp; Luxembourg.</w:t>
            </w:r>
            <w:r w:rsidR="008177E5">
              <w:t xml:space="preserve"> He will provide his contacts. </w:t>
            </w:r>
          </w:p>
          <w:p w14:paraId="6772E2CE" w14:textId="7F97B675" w:rsidR="00F222B7" w:rsidRDefault="00F222B7" w:rsidP="00F222B7">
            <w:pPr>
              <w:jc w:val="both"/>
            </w:pPr>
          </w:p>
          <w:p w14:paraId="03BAD20A" w14:textId="65248183" w:rsidR="00F222B7" w:rsidRPr="008177E5" w:rsidRDefault="00F222B7" w:rsidP="0023118F">
            <w:pPr>
              <w:jc w:val="both"/>
            </w:pPr>
            <w:r>
              <w:t xml:space="preserve">Emilie </w:t>
            </w:r>
            <w:r w:rsidR="0023118F">
              <w:t>said</w:t>
            </w:r>
            <w:r>
              <w:t xml:space="preserve"> they </w:t>
            </w:r>
            <w:r w:rsidR="0023118F">
              <w:t>tried</w:t>
            </w:r>
            <w:r>
              <w:t xml:space="preserve"> to relaunch Denmark through eceee contact but that it was slow. She highlighted that even if we d</w:t>
            </w:r>
            <w:r w:rsidR="008177E5">
              <w:t>id</w:t>
            </w:r>
            <w:r>
              <w:t xml:space="preserve"> not have direct contact with energy agency, we c</w:t>
            </w:r>
            <w:r w:rsidR="008177E5">
              <w:t>ould</w:t>
            </w:r>
            <w:r>
              <w:t xml:space="preserve"> still go through ministries to be in touch with th</w:t>
            </w:r>
            <w:r w:rsidR="008177E5">
              <w:t>ose agencies.</w:t>
            </w:r>
          </w:p>
        </w:tc>
        <w:tc>
          <w:tcPr>
            <w:tcW w:w="1533" w:type="dxa"/>
          </w:tcPr>
          <w:p w14:paraId="00A96BB2" w14:textId="220BB8F8" w:rsidR="00F222B7" w:rsidRDefault="00F222B7" w:rsidP="00F222B7">
            <w:pPr>
              <w:rPr>
                <w:rFonts w:cstheme="minorHAnsi"/>
                <w:b/>
                <w:bCs/>
              </w:rPr>
            </w:pPr>
          </w:p>
          <w:p w14:paraId="36C3D33E" w14:textId="77777777" w:rsidR="00F222B7" w:rsidRDefault="00F222B7" w:rsidP="00F222B7">
            <w:pPr>
              <w:rPr>
                <w:rFonts w:cstheme="minorHAnsi"/>
                <w:b/>
                <w:bCs/>
              </w:rPr>
            </w:pPr>
          </w:p>
          <w:p w14:paraId="4FE1C9A0" w14:textId="70A24353" w:rsidR="00F222B7" w:rsidRDefault="00F222B7" w:rsidP="00F222B7">
            <w:pPr>
              <w:rPr>
                <w:rFonts w:cstheme="minorHAnsi"/>
                <w:b/>
                <w:bCs/>
              </w:rPr>
            </w:pPr>
          </w:p>
          <w:p w14:paraId="0B6DFF9A" w14:textId="5EBF9B64" w:rsidR="00F222B7" w:rsidRDefault="00F222B7" w:rsidP="00F222B7">
            <w:pPr>
              <w:rPr>
                <w:rFonts w:cstheme="minorHAnsi"/>
                <w:b/>
                <w:bCs/>
              </w:rPr>
            </w:pPr>
          </w:p>
          <w:p w14:paraId="11F848B7" w14:textId="77777777" w:rsidR="00B11A2D" w:rsidRDefault="00B11A2D" w:rsidP="00F222B7">
            <w:pPr>
              <w:rPr>
                <w:rFonts w:cstheme="minorHAnsi"/>
                <w:b/>
                <w:bCs/>
              </w:rPr>
            </w:pPr>
          </w:p>
          <w:p w14:paraId="72A2532B" w14:textId="77777777" w:rsidR="0023118F" w:rsidRDefault="0023118F" w:rsidP="00F222B7">
            <w:pPr>
              <w:rPr>
                <w:rFonts w:cstheme="minorHAnsi"/>
                <w:b/>
                <w:bCs/>
              </w:rPr>
            </w:pPr>
          </w:p>
          <w:p w14:paraId="3A21646F" w14:textId="5E976FA1" w:rsidR="00B11A2D" w:rsidRDefault="00B11A2D" w:rsidP="00F222B7">
            <w:pPr>
              <w:rPr>
                <w:rFonts w:cstheme="minorHAnsi"/>
                <w:b/>
                <w:bCs/>
              </w:rPr>
            </w:pPr>
            <w:r>
              <w:rPr>
                <w:rFonts w:cstheme="minorHAnsi"/>
                <w:b/>
                <w:bCs/>
              </w:rPr>
              <w:lastRenderedPageBreak/>
              <w:t>Lu</w:t>
            </w:r>
            <w:r w:rsidRPr="00B11A2D">
              <w:rPr>
                <w:rFonts w:cstheme="minorHAnsi"/>
                <w:b/>
                <w:bCs/>
              </w:rPr>
              <w:t>í</w:t>
            </w:r>
            <w:r>
              <w:rPr>
                <w:rFonts w:cstheme="minorHAnsi"/>
                <w:b/>
                <w:bCs/>
              </w:rPr>
              <w:t>s, ADENE</w:t>
            </w:r>
          </w:p>
          <w:p w14:paraId="45339002" w14:textId="77777777" w:rsidR="00B11A2D" w:rsidRDefault="00B11A2D" w:rsidP="00F222B7">
            <w:pPr>
              <w:rPr>
                <w:rFonts w:cstheme="minorHAnsi"/>
                <w:b/>
                <w:bCs/>
              </w:rPr>
            </w:pPr>
          </w:p>
          <w:p w14:paraId="3EAFD4A4" w14:textId="5978DEB4" w:rsidR="00F222B7" w:rsidRDefault="00F222B7" w:rsidP="00F222B7">
            <w:pPr>
              <w:rPr>
                <w:rFonts w:cstheme="minorHAnsi"/>
                <w:b/>
                <w:bCs/>
              </w:rPr>
            </w:pPr>
            <w:r>
              <w:rPr>
                <w:rFonts w:cstheme="minorHAnsi"/>
                <w:b/>
                <w:bCs/>
              </w:rPr>
              <w:t xml:space="preserve">All </w:t>
            </w:r>
          </w:p>
          <w:p w14:paraId="59D33C2C" w14:textId="77777777" w:rsidR="00F222B7" w:rsidRDefault="00F222B7" w:rsidP="00F222B7">
            <w:pPr>
              <w:rPr>
                <w:rFonts w:cstheme="minorHAnsi"/>
                <w:b/>
                <w:bCs/>
              </w:rPr>
            </w:pPr>
          </w:p>
          <w:p w14:paraId="3A1647D2" w14:textId="77777777" w:rsidR="00B11A2D" w:rsidRDefault="00B11A2D" w:rsidP="00F222B7">
            <w:pPr>
              <w:rPr>
                <w:rFonts w:cstheme="minorHAnsi"/>
                <w:b/>
                <w:bCs/>
              </w:rPr>
            </w:pPr>
          </w:p>
          <w:p w14:paraId="77227A25" w14:textId="77777777" w:rsidR="0023118F" w:rsidRDefault="0023118F" w:rsidP="00B11A2D">
            <w:pPr>
              <w:rPr>
                <w:rFonts w:cstheme="minorHAnsi"/>
                <w:b/>
                <w:bCs/>
              </w:rPr>
            </w:pPr>
          </w:p>
          <w:p w14:paraId="2E30B28B" w14:textId="5DFABC9B" w:rsidR="00B11A2D" w:rsidRDefault="00B11A2D" w:rsidP="00B11A2D">
            <w:pPr>
              <w:rPr>
                <w:rFonts w:cstheme="minorHAnsi"/>
                <w:b/>
                <w:bCs/>
              </w:rPr>
            </w:pPr>
            <w:r>
              <w:rPr>
                <w:rFonts w:cstheme="minorHAnsi"/>
                <w:b/>
                <w:bCs/>
              </w:rPr>
              <w:t xml:space="preserve">All </w:t>
            </w:r>
          </w:p>
          <w:p w14:paraId="6D63C094" w14:textId="77777777" w:rsidR="00B11A2D" w:rsidRDefault="00B11A2D" w:rsidP="00F222B7">
            <w:pPr>
              <w:rPr>
                <w:rFonts w:cstheme="minorHAnsi"/>
                <w:b/>
                <w:bCs/>
              </w:rPr>
            </w:pPr>
          </w:p>
          <w:p w14:paraId="3C09B2C0" w14:textId="77777777" w:rsidR="006F4CE1" w:rsidRDefault="006F4CE1" w:rsidP="00F222B7">
            <w:pPr>
              <w:rPr>
                <w:rFonts w:cstheme="minorHAnsi"/>
                <w:b/>
                <w:bCs/>
              </w:rPr>
            </w:pPr>
          </w:p>
          <w:p w14:paraId="333890C6" w14:textId="77777777" w:rsidR="006F4CE1" w:rsidRDefault="006F4CE1" w:rsidP="00F222B7">
            <w:pPr>
              <w:rPr>
                <w:rFonts w:cstheme="minorHAnsi"/>
                <w:b/>
                <w:bCs/>
              </w:rPr>
            </w:pPr>
          </w:p>
          <w:p w14:paraId="158A53B2" w14:textId="77777777" w:rsidR="006F4CE1" w:rsidRDefault="006F4CE1" w:rsidP="00F222B7">
            <w:pPr>
              <w:rPr>
                <w:rFonts w:cstheme="minorHAnsi"/>
                <w:b/>
                <w:bCs/>
              </w:rPr>
            </w:pPr>
          </w:p>
          <w:p w14:paraId="668BCFE4" w14:textId="77777777" w:rsidR="006F4CE1" w:rsidRDefault="006F4CE1" w:rsidP="00F222B7">
            <w:pPr>
              <w:rPr>
                <w:rFonts w:cstheme="minorHAnsi"/>
                <w:b/>
                <w:bCs/>
              </w:rPr>
            </w:pPr>
          </w:p>
          <w:p w14:paraId="74AD253E" w14:textId="77777777" w:rsidR="006F4CE1" w:rsidRDefault="006F4CE1" w:rsidP="00F222B7">
            <w:pPr>
              <w:rPr>
                <w:rFonts w:cstheme="minorHAnsi"/>
                <w:b/>
                <w:bCs/>
              </w:rPr>
            </w:pPr>
          </w:p>
          <w:p w14:paraId="689F81A6" w14:textId="77777777" w:rsidR="006F4CE1" w:rsidRDefault="006F4CE1" w:rsidP="00F222B7">
            <w:pPr>
              <w:rPr>
                <w:rFonts w:cstheme="minorHAnsi"/>
                <w:b/>
                <w:bCs/>
              </w:rPr>
            </w:pPr>
          </w:p>
          <w:p w14:paraId="44B0855D" w14:textId="77777777" w:rsidR="006F4CE1" w:rsidRDefault="006F4CE1" w:rsidP="00F222B7">
            <w:pPr>
              <w:rPr>
                <w:rFonts w:cstheme="minorHAnsi"/>
                <w:b/>
                <w:bCs/>
              </w:rPr>
            </w:pPr>
          </w:p>
          <w:p w14:paraId="7FF4B177" w14:textId="77777777" w:rsidR="006F4CE1" w:rsidRDefault="006F4CE1" w:rsidP="00F222B7">
            <w:pPr>
              <w:rPr>
                <w:rFonts w:cstheme="minorHAnsi"/>
                <w:b/>
                <w:bCs/>
              </w:rPr>
            </w:pPr>
          </w:p>
          <w:p w14:paraId="4BE1D745" w14:textId="77777777" w:rsidR="006F4CE1" w:rsidRDefault="006F4CE1" w:rsidP="00F222B7">
            <w:pPr>
              <w:rPr>
                <w:rFonts w:cstheme="minorHAnsi"/>
                <w:b/>
                <w:bCs/>
              </w:rPr>
            </w:pPr>
          </w:p>
          <w:p w14:paraId="1240806F" w14:textId="77777777" w:rsidR="006F4CE1" w:rsidRDefault="006F4CE1" w:rsidP="00F222B7">
            <w:pPr>
              <w:rPr>
                <w:rFonts w:cstheme="minorHAnsi"/>
                <w:b/>
                <w:bCs/>
              </w:rPr>
            </w:pPr>
          </w:p>
          <w:p w14:paraId="0206CCE8" w14:textId="77777777" w:rsidR="006F4CE1" w:rsidRDefault="006F4CE1" w:rsidP="00F222B7">
            <w:pPr>
              <w:rPr>
                <w:rFonts w:cstheme="minorHAnsi"/>
                <w:b/>
                <w:bCs/>
              </w:rPr>
            </w:pPr>
          </w:p>
          <w:p w14:paraId="32F2227C" w14:textId="77777777" w:rsidR="006F4CE1" w:rsidRDefault="006F4CE1" w:rsidP="00F222B7">
            <w:pPr>
              <w:rPr>
                <w:rFonts w:cstheme="minorHAnsi"/>
                <w:b/>
                <w:bCs/>
              </w:rPr>
            </w:pPr>
          </w:p>
          <w:p w14:paraId="52C700DD" w14:textId="77777777" w:rsidR="006F4CE1" w:rsidRDefault="006F4CE1" w:rsidP="00F222B7">
            <w:pPr>
              <w:rPr>
                <w:rFonts w:cstheme="minorHAnsi"/>
                <w:b/>
                <w:bCs/>
              </w:rPr>
            </w:pPr>
          </w:p>
          <w:p w14:paraId="66C1D3A0" w14:textId="77777777" w:rsidR="006F4CE1" w:rsidRDefault="006F4CE1" w:rsidP="00F222B7">
            <w:pPr>
              <w:rPr>
                <w:rFonts w:cstheme="minorHAnsi"/>
                <w:b/>
                <w:bCs/>
              </w:rPr>
            </w:pPr>
          </w:p>
          <w:p w14:paraId="1ED598D8" w14:textId="77777777" w:rsidR="0023118F" w:rsidRDefault="0023118F" w:rsidP="006F4CE1">
            <w:pPr>
              <w:rPr>
                <w:rFonts w:cstheme="minorHAnsi"/>
                <w:b/>
                <w:bCs/>
              </w:rPr>
            </w:pPr>
          </w:p>
          <w:p w14:paraId="702EFDE5" w14:textId="110F9BB8" w:rsidR="006F4CE1" w:rsidRDefault="006F4CE1" w:rsidP="006F4CE1">
            <w:pPr>
              <w:rPr>
                <w:rFonts w:cstheme="minorHAnsi"/>
                <w:b/>
                <w:bCs/>
              </w:rPr>
            </w:pPr>
            <w:r>
              <w:rPr>
                <w:rFonts w:cstheme="minorHAnsi"/>
                <w:b/>
                <w:bCs/>
              </w:rPr>
              <w:t xml:space="preserve">All </w:t>
            </w:r>
          </w:p>
          <w:p w14:paraId="051BC0D7" w14:textId="77777777" w:rsidR="006F4CE1" w:rsidRDefault="006F4CE1" w:rsidP="00F222B7">
            <w:pPr>
              <w:rPr>
                <w:rFonts w:cstheme="minorHAnsi"/>
                <w:b/>
                <w:bCs/>
              </w:rPr>
            </w:pPr>
          </w:p>
          <w:p w14:paraId="678CA584" w14:textId="77777777" w:rsidR="00E73BBE" w:rsidRDefault="00E73BBE" w:rsidP="00F222B7">
            <w:pPr>
              <w:rPr>
                <w:rFonts w:cstheme="minorHAnsi"/>
                <w:b/>
                <w:bCs/>
              </w:rPr>
            </w:pPr>
          </w:p>
          <w:p w14:paraId="1A47596D" w14:textId="77777777" w:rsidR="00E73BBE" w:rsidRDefault="00E73BBE" w:rsidP="00F222B7">
            <w:pPr>
              <w:rPr>
                <w:rFonts w:cstheme="minorHAnsi"/>
                <w:b/>
                <w:bCs/>
              </w:rPr>
            </w:pPr>
          </w:p>
          <w:p w14:paraId="483AF15A" w14:textId="77777777" w:rsidR="00E73BBE" w:rsidRDefault="00E73BBE" w:rsidP="00F222B7">
            <w:pPr>
              <w:rPr>
                <w:rFonts w:cstheme="minorHAnsi"/>
                <w:b/>
                <w:bCs/>
              </w:rPr>
            </w:pPr>
          </w:p>
          <w:p w14:paraId="15BCDBE2" w14:textId="098F738F" w:rsidR="00E73BBE" w:rsidRDefault="00E73BBE" w:rsidP="00E73BBE">
            <w:pPr>
              <w:rPr>
                <w:rFonts w:cstheme="minorHAnsi"/>
                <w:b/>
                <w:bCs/>
              </w:rPr>
            </w:pPr>
            <w:r>
              <w:rPr>
                <w:rFonts w:cstheme="minorHAnsi"/>
                <w:b/>
                <w:bCs/>
              </w:rPr>
              <w:t xml:space="preserve">All </w:t>
            </w:r>
          </w:p>
          <w:p w14:paraId="5F50DDDC" w14:textId="772AA330" w:rsidR="009244CA" w:rsidRDefault="009244CA" w:rsidP="00E73BBE">
            <w:pPr>
              <w:rPr>
                <w:rFonts w:cstheme="minorHAnsi"/>
                <w:b/>
                <w:bCs/>
              </w:rPr>
            </w:pPr>
          </w:p>
          <w:p w14:paraId="39C3577B" w14:textId="4B662FC7" w:rsidR="009244CA" w:rsidRDefault="009244CA" w:rsidP="00E73BBE">
            <w:pPr>
              <w:rPr>
                <w:rFonts w:cstheme="minorHAnsi"/>
                <w:b/>
                <w:bCs/>
              </w:rPr>
            </w:pPr>
          </w:p>
          <w:p w14:paraId="2A43BDB6" w14:textId="2A5083A8" w:rsidR="009244CA" w:rsidRDefault="009244CA" w:rsidP="00E73BBE">
            <w:pPr>
              <w:rPr>
                <w:rFonts w:cstheme="minorHAnsi"/>
                <w:b/>
                <w:bCs/>
              </w:rPr>
            </w:pPr>
          </w:p>
          <w:p w14:paraId="6DD79AA5" w14:textId="2E233708" w:rsidR="009244CA" w:rsidRDefault="009244CA" w:rsidP="00E73BBE">
            <w:pPr>
              <w:rPr>
                <w:rFonts w:cstheme="minorHAnsi"/>
                <w:b/>
                <w:bCs/>
              </w:rPr>
            </w:pPr>
          </w:p>
          <w:p w14:paraId="18030CB1" w14:textId="121E5600" w:rsidR="009244CA" w:rsidRDefault="009244CA" w:rsidP="00E73BBE">
            <w:pPr>
              <w:rPr>
                <w:rFonts w:cstheme="minorHAnsi"/>
                <w:b/>
                <w:bCs/>
              </w:rPr>
            </w:pPr>
          </w:p>
          <w:p w14:paraId="30D60A5A" w14:textId="6E9C4EC6" w:rsidR="009244CA" w:rsidRDefault="009244CA" w:rsidP="00E73BBE">
            <w:pPr>
              <w:rPr>
                <w:rFonts w:cstheme="minorHAnsi"/>
                <w:b/>
                <w:bCs/>
              </w:rPr>
            </w:pPr>
          </w:p>
          <w:p w14:paraId="7D86E73B" w14:textId="465D0599" w:rsidR="009244CA" w:rsidRDefault="009244CA" w:rsidP="00E73BBE">
            <w:pPr>
              <w:rPr>
                <w:rFonts w:cstheme="minorHAnsi"/>
                <w:b/>
                <w:bCs/>
              </w:rPr>
            </w:pPr>
          </w:p>
          <w:p w14:paraId="79AC9ABE" w14:textId="035B5D70" w:rsidR="009244CA" w:rsidRDefault="009244CA" w:rsidP="00E73BBE">
            <w:pPr>
              <w:rPr>
                <w:rFonts w:cstheme="minorHAnsi"/>
                <w:b/>
                <w:bCs/>
              </w:rPr>
            </w:pPr>
          </w:p>
          <w:p w14:paraId="3D06C4EB" w14:textId="72CE18CF" w:rsidR="009244CA" w:rsidRDefault="009244CA" w:rsidP="00E73BBE">
            <w:pPr>
              <w:rPr>
                <w:rFonts w:cstheme="minorHAnsi"/>
                <w:b/>
                <w:bCs/>
              </w:rPr>
            </w:pPr>
            <w:r>
              <w:rPr>
                <w:rFonts w:cstheme="minorHAnsi"/>
                <w:b/>
                <w:bCs/>
              </w:rPr>
              <w:t>Rebecca &amp; Jacques, RVO</w:t>
            </w:r>
          </w:p>
          <w:p w14:paraId="2CB9A062" w14:textId="77777777" w:rsidR="0023118F" w:rsidRDefault="0023118F" w:rsidP="00B305BB">
            <w:pPr>
              <w:rPr>
                <w:rFonts w:cstheme="minorHAnsi"/>
                <w:b/>
                <w:bCs/>
              </w:rPr>
            </w:pPr>
          </w:p>
          <w:p w14:paraId="2E35AFAC" w14:textId="32777B15" w:rsidR="00B305BB" w:rsidRDefault="00B305BB" w:rsidP="00B305BB">
            <w:pPr>
              <w:rPr>
                <w:rFonts w:cstheme="minorHAnsi"/>
                <w:b/>
                <w:bCs/>
              </w:rPr>
            </w:pPr>
            <w:r>
              <w:rPr>
                <w:rFonts w:cstheme="minorHAnsi"/>
                <w:b/>
                <w:bCs/>
              </w:rPr>
              <w:t xml:space="preserve">All </w:t>
            </w:r>
          </w:p>
          <w:p w14:paraId="7E2B4F60" w14:textId="7C10430A" w:rsidR="00537224" w:rsidRDefault="00537224" w:rsidP="00B305BB">
            <w:pPr>
              <w:rPr>
                <w:rFonts w:cstheme="minorHAnsi"/>
                <w:b/>
                <w:bCs/>
              </w:rPr>
            </w:pPr>
          </w:p>
          <w:p w14:paraId="16E8BF16" w14:textId="5757E562" w:rsidR="00537224" w:rsidRDefault="00537224" w:rsidP="00B305BB">
            <w:pPr>
              <w:rPr>
                <w:rFonts w:cstheme="minorHAnsi"/>
                <w:b/>
                <w:bCs/>
              </w:rPr>
            </w:pPr>
          </w:p>
          <w:p w14:paraId="6207C2D5" w14:textId="6F76FF0F" w:rsidR="00537224" w:rsidRDefault="00537224" w:rsidP="00B305BB">
            <w:pPr>
              <w:rPr>
                <w:rFonts w:cstheme="minorHAnsi"/>
                <w:b/>
                <w:bCs/>
              </w:rPr>
            </w:pPr>
          </w:p>
          <w:p w14:paraId="4323E6D9" w14:textId="67D5E1F4" w:rsidR="00537224" w:rsidRDefault="00537224" w:rsidP="00B305BB">
            <w:pPr>
              <w:rPr>
                <w:rFonts w:cstheme="minorHAnsi"/>
                <w:b/>
                <w:bCs/>
              </w:rPr>
            </w:pPr>
          </w:p>
          <w:p w14:paraId="134A2922" w14:textId="350D3BE1" w:rsidR="00537224" w:rsidRDefault="00537224" w:rsidP="00B305BB">
            <w:pPr>
              <w:rPr>
                <w:rFonts w:cstheme="minorHAnsi"/>
                <w:b/>
                <w:bCs/>
              </w:rPr>
            </w:pPr>
          </w:p>
          <w:p w14:paraId="57BF0034" w14:textId="047A84EF" w:rsidR="00537224" w:rsidRDefault="00537224" w:rsidP="00B305BB">
            <w:pPr>
              <w:rPr>
                <w:rFonts w:cstheme="minorHAnsi"/>
                <w:b/>
                <w:bCs/>
              </w:rPr>
            </w:pPr>
          </w:p>
          <w:p w14:paraId="6B4A8483" w14:textId="1F5395FD" w:rsidR="00537224" w:rsidRDefault="00537224" w:rsidP="00B305BB">
            <w:pPr>
              <w:rPr>
                <w:rFonts w:cstheme="minorHAnsi"/>
                <w:b/>
                <w:bCs/>
              </w:rPr>
            </w:pPr>
          </w:p>
          <w:p w14:paraId="64ADC640" w14:textId="17FF20F9" w:rsidR="00537224" w:rsidRDefault="00537224" w:rsidP="00B305BB">
            <w:pPr>
              <w:rPr>
                <w:rFonts w:cstheme="minorHAnsi"/>
                <w:b/>
                <w:bCs/>
              </w:rPr>
            </w:pPr>
          </w:p>
          <w:p w14:paraId="31A0B4A5" w14:textId="7C340375" w:rsidR="00537224" w:rsidRDefault="00537224" w:rsidP="00B305BB">
            <w:pPr>
              <w:rPr>
                <w:rFonts w:cstheme="minorHAnsi"/>
                <w:b/>
                <w:bCs/>
              </w:rPr>
            </w:pPr>
          </w:p>
          <w:p w14:paraId="727596F0" w14:textId="14942C50" w:rsidR="00537224" w:rsidRDefault="00537224" w:rsidP="00B305BB">
            <w:pPr>
              <w:rPr>
                <w:rFonts w:cstheme="minorHAnsi"/>
                <w:b/>
                <w:bCs/>
              </w:rPr>
            </w:pPr>
          </w:p>
          <w:p w14:paraId="1374BD1A" w14:textId="28F62DA6" w:rsidR="00537224" w:rsidRDefault="00537224" w:rsidP="00B305BB">
            <w:pPr>
              <w:rPr>
                <w:rFonts w:cstheme="minorHAnsi"/>
                <w:b/>
                <w:bCs/>
              </w:rPr>
            </w:pPr>
          </w:p>
          <w:p w14:paraId="0742061C" w14:textId="4162417F" w:rsidR="00537224" w:rsidRDefault="00537224" w:rsidP="00B305BB">
            <w:pPr>
              <w:rPr>
                <w:rFonts w:cstheme="minorHAnsi"/>
                <w:b/>
                <w:bCs/>
              </w:rPr>
            </w:pPr>
          </w:p>
          <w:p w14:paraId="7177724F" w14:textId="020F7554" w:rsidR="00537224" w:rsidRDefault="00537224" w:rsidP="00B305BB">
            <w:pPr>
              <w:rPr>
                <w:rFonts w:cstheme="minorHAnsi"/>
                <w:b/>
                <w:bCs/>
              </w:rPr>
            </w:pPr>
          </w:p>
          <w:p w14:paraId="2614D14A" w14:textId="7BC78A2E" w:rsidR="00537224" w:rsidRDefault="00537224" w:rsidP="00B305BB">
            <w:pPr>
              <w:rPr>
                <w:rFonts w:cstheme="minorHAnsi"/>
                <w:b/>
                <w:bCs/>
              </w:rPr>
            </w:pPr>
          </w:p>
          <w:p w14:paraId="310CF827" w14:textId="0BBBF6BF" w:rsidR="00537224" w:rsidRDefault="00537224" w:rsidP="00B305BB">
            <w:pPr>
              <w:rPr>
                <w:rFonts w:cstheme="minorHAnsi"/>
                <w:b/>
                <w:bCs/>
              </w:rPr>
            </w:pPr>
          </w:p>
          <w:p w14:paraId="44F5C372" w14:textId="47509245" w:rsidR="00537224" w:rsidRDefault="00537224" w:rsidP="00B305BB">
            <w:pPr>
              <w:rPr>
                <w:rFonts w:cstheme="minorHAnsi"/>
                <w:b/>
                <w:bCs/>
              </w:rPr>
            </w:pPr>
          </w:p>
          <w:p w14:paraId="5125C6C6" w14:textId="77777777" w:rsidR="0023118F" w:rsidRDefault="0023118F" w:rsidP="00B305BB">
            <w:pPr>
              <w:rPr>
                <w:rFonts w:cstheme="minorHAnsi"/>
                <w:b/>
                <w:bCs/>
              </w:rPr>
            </w:pPr>
          </w:p>
          <w:p w14:paraId="79082C97" w14:textId="1FC12E9C" w:rsidR="00537224" w:rsidRDefault="00537224" w:rsidP="00B305BB">
            <w:pPr>
              <w:rPr>
                <w:rFonts w:cstheme="minorHAnsi"/>
                <w:b/>
                <w:bCs/>
              </w:rPr>
            </w:pPr>
            <w:r>
              <w:rPr>
                <w:rFonts w:cstheme="minorHAnsi"/>
                <w:b/>
                <w:bCs/>
              </w:rPr>
              <w:t>ADEME</w:t>
            </w:r>
          </w:p>
          <w:p w14:paraId="7BBB299D" w14:textId="7F1C71ED" w:rsidR="00537224" w:rsidRDefault="00537224" w:rsidP="00B305BB">
            <w:pPr>
              <w:rPr>
                <w:rFonts w:cstheme="minorHAnsi"/>
                <w:b/>
                <w:bCs/>
              </w:rPr>
            </w:pPr>
          </w:p>
          <w:p w14:paraId="014B99FF" w14:textId="72B563D9" w:rsidR="00537224" w:rsidRDefault="00537224" w:rsidP="00B305BB">
            <w:pPr>
              <w:rPr>
                <w:rFonts w:cstheme="minorHAnsi"/>
                <w:b/>
                <w:bCs/>
              </w:rPr>
            </w:pPr>
          </w:p>
          <w:p w14:paraId="33C474D8" w14:textId="71A16958" w:rsidR="00537224" w:rsidRDefault="00537224" w:rsidP="00B305BB">
            <w:pPr>
              <w:rPr>
                <w:rFonts w:cstheme="minorHAnsi"/>
                <w:b/>
                <w:bCs/>
              </w:rPr>
            </w:pPr>
          </w:p>
          <w:p w14:paraId="585339D2" w14:textId="77777777" w:rsidR="00537224" w:rsidRDefault="00537224" w:rsidP="00B305BB">
            <w:pPr>
              <w:rPr>
                <w:rFonts w:cstheme="minorHAnsi"/>
                <w:b/>
                <w:bCs/>
              </w:rPr>
            </w:pPr>
          </w:p>
          <w:p w14:paraId="412CF2A1" w14:textId="77777777" w:rsidR="00E73BBE" w:rsidRDefault="00B305BB" w:rsidP="00F222B7">
            <w:pPr>
              <w:rPr>
                <w:rFonts w:cstheme="minorHAnsi"/>
                <w:b/>
                <w:bCs/>
              </w:rPr>
            </w:pPr>
            <w:r>
              <w:rPr>
                <w:rFonts w:cstheme="minorHAnsi"/>
                <w:b/>
                <w:bCs/>
              </w:rPr>
              <w:t xml:space="preserve"> </w:t>
            </w:r>
          </w:p>
          <w:p w14:paraId="561A7586" w14:textId="77777777" w:rsidR="00537224" w:rsidRDefault="00537224" w:rsidP="00F222B7">
            <w:pPr>
              <w:rPr>
                <w:rFonts w:cstheme="minorHAnsi"/>
                <w:b/>
                <w:bCs/>
              </w:rPr>
            </w:pPr>
          </w:p>
          <w:p w14:paraId="00CF334C" w14:textId="77777777" w:rsidR="00537224" w:rsidRDefault="00537224" w:rsidP="00F222B7">
            <w:pPr>
              <w:rPr>
                <w:rFonts w:cstheme="minorHAnsi"/>
                <w:b/>
                <w:bCs/>
              </w:rPr>
            </w:pPr>
          </w:p>
          <w:p w14:paraId="545194C2" w14:textId="77777777" w:rsidR="00537224" w:rsidRDefault="00537224" w:rsidP="00F222B7">
            <w:pPr>
              <w:rPr>
                <w:rFonts w:cstheme="minorHAnsi"/>
                <w:b/>
                <w:bCs/>
              </w:rPr>
            </w:pPr>
            <w:r>
              <w:rPr>
                <w:rFonts w:cstheme="minorHAnsi"/>
                <w:b/>
                <w:bCs/>
              </w:rPr>
              <w:t xml:space="preserve">All </w:t>
            </w:r>
          </w:p>
          <w:p w14:paraId="1EB03AA3" w14:textId="77777777" w:rsidR="002D127D" w:rsidRDefault="002D127D" w:rsidP="00F222B7">
            <w:pPr>
              <w:rPr>
                <w:rFonts w:cstheme="minorHAnsi"/>
                <w:b/>
                <w:bCs/>
              </w:rPr>
            </w:pPr>
          </w:p>
          <w:p w14:paraId="51221FFE" w14:textId="77777777" w:rsidR="002D127D" w:rsidRDefault="002D127D" w:rsidP="00F222B7">
            <w:pPr>
              <w:rPr>
                <w:rFonts w:cstheme="minorHAnsi"/>
                <w:b/>
                <w:bCs/>
              </w:rPr>
            </w:pPr>
          </w:p>
          <w:p w14:paraId="010F5E20" w14:textId="77777777" w:rsidR="002D127D" w:rsidRDefault="002D127D" w:rsidP="00F222B7">
            <w:pPr>
              <w:rPr>
                <w:rFonts w:cstheme="minorHAnsi"/>
                <w:b/>
                <w:bCs/>
              </w:rPr>
            </w:pPr>
          </w:p>
          <w:p w14:paraId="1B8C629D" w14:textId="77777777" w:rsidR="002D127D" w:rsidRDefault="002D127D" w:rsidP="00F222B7">
            <w:pPr>
              <w:rPr>
                <w:rFonts w:cstheme="minorHAnsi"/>
                <w:b/>
                <w:bCs/>
              </w:rPr>
            </w:pPr>
          </w:p>
          <w:p w14:paraId="3D48F4A5" w14:textId="77777777" w:rsidR="002D127D" w:rsidRDefault="002D127D" w:rsidP="00F222B7">
            <w:pPr>
              <w:rPr>
                <w:rFonts w:cstheme="minorHAnsi"/>
                <w:b/>
                <w:bCs/>
              </w:rPr>
            </w:pPr>
          </w:p>
          <w:p w14:paraId="7D493DC5" w14:textId="77777777" w:rsidR="002D127D" w:rsidRDefault="002D127D" w:rsidP="00F222B7">
            <w:pPr>
              <w:rPr>
                <w:rFonts w:cstheme="minorHAnsi"/>
                <w:b/>
                <w:bCs/>
              </w:rPr>
            </w:pPr>
          </w:p>
          <w:p w14:paraId="203CA0DC" w14:textId="77777777" w:rsidR="002D127D" w:rsidRDefault="002D127D" w:rsidP="00F222B7">
            <w:pPr>
              <w:rPr>
                <w:rFonts w:cstheme="minorHAnsi"/>
                <w:b/>
                <w:bCs/>
              </w:rPr>
            </w:pPr>
          </w:p>
          <w:p w14:paraId="7EB4893C" w14:textId="77777777" w:rsidR="002D127D" w:rsidRDefault="002D127D" w:rsidP="00F222B7">
            <w:pPr>
              <w:rPr>
                <w:rFonts w:cstheme="minorHAnsi"/>
                <w:b/>
                <w:bCs/>
              </w:rPr>
            </w:pPr>
          </w:p>
          <w:p w14:paraId="488DDD00" w14:textId="77777777" w:rsidR="002D127D" w:rsidRDefault="002D127D" w:rsidP="00F222B7">
            <w:pPr>
              <w:rPr>
                <w:rFonts w:cstheme="minorHAnsi"/>
                <w:b/>
                <w:bCs/>
              </w:rPr>
            </w:pPr>
          </w:p>
          <w:p w14:paraId="12601BAE" w14:textId="77777777" w:rsidR="002D127D" w:rsidRDefault="002D127D" w:rsidP="00F222B7">
            <w:pPr>
              <w:rPr>
                <w:rFonts w:cstheme="minorHAnsi"/>
                <w:b/>
                <w:bCs/>
              </w:rPr>
            </w:pPr>
          </w:p>
          <w:p w14:paraId="0947DA94" w14:textId="1A7DFC27" w:rsidR="002D127D" w:rsidRDefault="0023118F" w:rsidP="00F222B7">
            <w:pPr>
              <w:rPr>
                <w:rFonts w:cstheme="minorHAnsi"/>
                <w:b/>
                <w:bCs/>
              </w:rPr>
            </w:pPr>
            <w:r>
              <w:rPr>
                <w:rFonts w:cstheme="minorHAnsi"/>
                <w:b/>
                <w:bCs/>
              </w:rPr>
              <w:t>Troika Plus, WG Chairs</w:t>
            </w:r>
          </w:p>
          <w:p w14:paraId="729BCB5D" w14:textId="77777777" w:rsidR="002D127D" w:rsidRDefault="002D127D" w:rsidP="00F222B7">
            <w:pPr>
              <w:rPr>
                <w:rFonts w:cstheme="minorHAnsi"/>
                <w:b/>
                <w:bCs/>
              </w:rPr>
            </w:pPr>
          </w:p>
          <w:p w14:paraId="10B31A15" w14:textId="77777777" w:rsidR="002D127D" w:rsidRDefault="002D127D" w:rsidP="00F222B7">
            <w:pPr>
              <w:rPr>
                <w:rFonts w:cstheme="minorHAnsi"/>
                <w:b/>
                <w:bCs/>
              </w:rPr>
            </w:pPr>
          </w:p>
          <w:p w14:paraId="67A8E3F9" w14:textId="77777777" w:rsidR="002D127D" w:rsidRDefault="002D127D" w:rsidP="00F222B7">
            <w:pPr>
              <w:rPr>
                <w:rFonts w:cstheme="minorHAnsi"/>
                <w:b/>
                <w:bCs/>
              </w:rPr>
            </w:pPr>
          </w:p>
          <w:p w14:paraId="613382CE" w14:textId="77777777" w:rsidR="002D127D" w:rsidRDefault="002D127D" w:rsidP="00F222B7">
            <w:pPr>
              <w:rPr>
                <w:rFonts w:cstheme="minorHAnsi"/>
                <w:b/>
                <w:bCs/>
              </w:rPr>
            </w:pPr>
          </w:p>
          <w:p w14:paraId="0B6C23AE" w14:textId="77777777" w:rsidR="002D127D" w:rsidRDefault="002D127D" w:rsidP="00F222B7">
            <w:pPr>
              <w:rPr>
                <w:rFonts w:cstheme="minorHAnsi"/>
                <w:b/>
                <w:bCs/>
              </w:rPr>
            </w:pPr>
          </w:p>
          <w:p w14:paraId="1FF36927" w14:textId="77777777" w:rsidR="002D127D" w:rsidRDefault="002D127D" w:rsidP="00F222B7">
            <w:pPr>
              <w:rPr>
                <w:rFonts w:cstheme="minorHAnsi"/>
                <w:b/>
                <w:bCs/>
              </w:rPr>
            </w:pPr>
          </w:p>
          <w:p w14:paraId="5A090FCA" w14:textId="77777777" w:rsidR="002D127D" w:rsidRDefault="002D127D" w:rsidP="00F222B7">
            <w:pPr>
              <w:rPr>
                <w:rFonts w:cstheme="minorHAnsi"/>
                <w:b/>
                <w:bCs/>
              </w:rPr>
            </w:pPr>
          </w:p>
          <w:p w14:paraId="488D1C87" w14:textId="77777777" w:rsidR="002D127D" w:rsidRDefault="002D127D" w:rsidP="00F222B7">
            <w:pPr>
              <w:rPr>
                <w:rFonts w:cstheme="minorHAnsi"/>
                <w:b/>
                <w:bCs/>
              </w:rPr>
            </w:pPr>
          </w:p>
          <w:p w14:paraId="6640A561" w14:textId="07F71FD9" w:rsidR="002D127D" w:rsidRDefault="0023118F" w:rsidP="00F222B7">
            <w:pPr>
              <w:rPr>
                <w:rFonts w:cstheme="minorHAnsi"/>
                <w:b/>
                <w:bCs/>
              </w:rPr>
            </w:pPr>
            <w:r>
              <w:rPr>
                <w:rFonts w:cstheme="minorHAnsi"/>
                <w:b/>
                <w:bCs/>
              </w:rPr>
              <w:t>ADEME</w:t>
            </w:r>
          </w:p>
          <w:p w14:paraId="1F2F535B" w14:textId="77777777" w:rsidR="002D127D" w:rsidRDefault="002D127D" w:rsidP="00F222B7">
            <w:pPr>
              <w:rPr>
                <w:rFonts w:cstheme="minorHAnsi"/>
                <w:b/>
                <w:bCs/>
              </w:rPr>
            </w:pPr>
          </w:p>
          <w:p w14:paraId="172EBC2C" w14:textId="77777777" w:rsidR="002D127D" w:rsidRDefault="002D127D" w:rsidP="00F222B7">
            <w:pPr>
              <w:rPr>
                <w:rFonts w:cstheme="minorHAnsi"/>
                <w:b/>
                <w:bCs/>
              </w:rPr>
            </w:pPr>
          </w:p>
          <w:p w14:paraId="71958C5D" w14:textId="77777777" w:rsidR="002D127D" w:rsidRDefault="002D127D" w:rsidP="00F222B7">
            <w:pPr>
              <w:rPr>
                <w:rFonts w:cstheme="minorHAnsi"/>
                <w:b/>
                <w:bCs/>
              </w:rPr>
            </w:pPr>
          </w:p>
          <w:p w14:paraId="40133598" w14:textId="77777777" w:rsidR="002D127D" w:rsidRDefault="002D127D" w:rsidP="00F222B7">
            <w:pPr>
              <w:rPr>
                <w:rFonts w:cstheme="minorHAnsi"/>
                <w:b/>
                <w:bCs/>
              </w:rPr>
            </w:pPr>
          </w:p>
          <w:p w14:paraId="17D3D3E6" w14:textId="77777777" w:rsidR="002D127D" w:rsidRDefault="002D127D" w:rsidP="00F222B7">
            <w:pPr>
              <w:rPr>
                <w:rFonts w:cstheme="minorHAnsi"/>
                <w:b/>
                <w:bCs/>
              </w:rPr>
            </w:pPr>
          </w:p>
          <w:p w14:paraId="602C8AD7" w14:textId="77777777" w:rsidR="002D127D" w:rsidRDefault="002D127D" w:rsidP="00F222B7">
            <w:pPr>
              <w:rPr>
                <w:rFonts w:cstheme="minorHAnsi"/>
                <w:b/>
                <w:bCs/>
              </w:rPr>
            </w:pPr>
            <w:r>
              <w:rPr>
                <w:rFonts w:cstheme="minorHAnsi"/>
                <w:b/>
                <w:bCs/>
              </w:rPr>
              <w:t>Troika Plus</w:t>
            </w:r>
          </w:p>
          <w:p w14:paraId="7835994B" w14:textId="77777777" w:rsidR="002D127D" w:rsidRDefault="002D127D" w:rsidP="00F222B7">
            <w:pPr>
              <w:rPr>
                <w:rFonts w:cstheme="minorHAnsi"/>
                <w:b/>
                <w:bCs/>
              </w:rPr>
            </w:pPr>
          </w:p>
          <w:p w14:paraId="7D0096BA" w14:textId="77777777" w:rsidR="0023118F" w:rsidRDefault="0023118F" w:rsidP="00F222B7">
            <w:pPr>
              <w:rPr>
                <w:rFonts w:cstheme="minorHAnsi"/>
                <w:b/>
                <w:bCs/>
              </w:rPr>
            </w:pPr>
          </w:p>
          <w:p w14:paraId="7C496103" w14:textId="26D2B899" w:rsidR="002D127D" w:rsidRDefault="002D127D" w:rsidP="00F222B7">
            <w:pPr>
              <w:rPr>
                <w:rFonts w:cstheme="minorHAnsi"/>
                <w:b/>
                <w:bCs/>
              </w:rPr>
            </w:pPr>
            <w:r>
              <w:rPr>
                <w:rFonts w:cstheme="minorHAnsi"/>
                <w:b/>
                <w:bCs/>
              </w:rPr>
              <w:t>Josephine, Kerstin, Lu</w:t>
            </w:r>
            <w:r w:rsidRPr="002D127D">
              <w:rPr>
                <w:rFonts w:cstheme="minorHAnsi"/>
                <w:b/>
                <w:bCs/>
              </w:rPr>
              <w:t>í</w:t>
            </w:r>
            <w:r>
              <w:rPr>
                <w:rFonts w:cstheme="minorHAnsi"/>
                <w:b/>
                <w:bCs/>
              </w:rPr>
              <w:t>s, Rebecca</w:t>
            </w:r>
          </w:p>
          <w:p w14:paraId="624DBB66" w14:textId="77777777" w:rsidR="008177E5" w:rsidRDefault="008177E5" w:rsidP="00F222B7">
            <w:pPr>
              <w:rPr>
                <w:rFonts w:cstheme="minorHAnsi"/>
                <w:b/>
                <w:bCs/>
              </w:rPr>
            </w:pPr>
          </w:p>
          <w:p w14:paraId="0EE4D877" w14:textId="77777777" w:rsidR="008177E5" w:rsidRDefault="008177E5" w:rsidP="00F222B7">
            <w:pPr>
              <w:rPr>
                <w:rFonts w:cstheme="minorHAnsi"/>
                <w:b/>
                <w:bCs/>
              </w:rPr>
            </w:pPr>
          </w:p>
          <w:p w14:paraId="7D9B29DE" w14:textId="77777777" w:rsidR="0023118F" w:rsidRDefault="0023118F" w:rsidP="00F222B7">
            <w:pPr>
              <w:rPr>
                <w:rFonts w:cstheme="minorHAnsi"/>
                <w:b/>
                <w:bCs/>
              </w:rPr>
            </w:pPr>
          </w:p>
          <w:p w14:paraId="68D6069F" w14:textId="111C1696" w:rsidR="008177E5" w:rsidRPr="00011DC6" w:rsidRDefault="008177E5" w:rsidP="00F222B7">
            <w:pPr>
              <w:rPr>
                <w:rFonts w:cstheme="minorHAnsi"/>
                <w:b/>
                <w:bCs/>
              </w:rPr>
            </w:pPr>
            <w:r>
              <w:rPr>
                <w:rFonts w:cstheme="minorHAnsi"/>
                <w:b/>
                <w:bCs/>
              </w:rPr>
              <w:lastRenderedPageBreak/>
              <w:t>Enrico</w:t>
            </w:r>
          </w:p>
        </w:tc>
      </w:tr>
      <w:tr w:rsidR="00F222B7" w:rsidRPr="00880F43" w14:paraId="28951D97" w14:textId="77777777" w:rsidTr="00F222B7">
        <w:trPr>
          <w:trHeight w:val="335"/>
        </w:trPr>
        <w:tc>
          <w:tcPr>
            <w:tcW w:w="498" w:type="dxa"/>
          </w:tcPr>
          <w:p w14:paraId="360AC6B5" w14:textId="77777777" w:rsidR="00F222B7" w:rsidRPr="00880F43" w:rsidRDefault="00F222B7" w:rsidP="00F222B7">
            <w:pPr>
              <w:rPr>
                <w:rFonts w:cstheme="minorHAnsi"/>
                <w:b/>
                <w:lang w:val="en-US"/>
              </w:rPr>
            </w:pPr>
            <w:r>
              <w:rPr>
                <w:rFonts w:cstheme="minorHAnsi"/>
                <w:b/>
                <w:lang w:val="en-US"/>
              </w:rPr>
              <w:lastRenderedPageBreak/>
              <w:t>3</w:t>
            </w:r>
            <w:r w:rsidRPr="00880F43">
              <w:rPr>
                <w:rFonts w:cstheme="minorHAnsi"/>
                <w:b/>
                <w:lang w:val="en-US"/>
              </w:rPr>
              <w:t>.</w:t>
            </w:r>
          </w:p>
        </w:tc>
        <w:tc>
          <w:tcPr>
            <w:tcW w:w="8144" w:type="dxa"/>
          </w:tcPr>
          <w:p w14:paraId="5675DB01" w14:textId="4D32396C" w:rsidR="00F222B7" w:rsidRPr="00A372BA" w:rsidRDefault="00F222B7" w:rsidP="00F222B7">
            <w:pPr>
              <w:textAlignment w:val="center"/>
              <w:rPr>
                <w:rFonts w:cstheme="minorHAnsi"/>
                <w:bCs/>
              </w:rPr>
            </w:pPr>
            <w:r>
              <w:rPr>
                <w:rFonts w:cstheme="minorHAnsi"/>
                <w:b/>
              </w:rPr>
              <w:t>WGs Activities updates</w:t>
            </w:r>
          </w:p>
        </w:tc>
        <w:tc>
          <w:tcPr>
            <w:tcW w:w="1533" w:type="dxa"/>
          </w:tcPr>
          <w:p w14:paraId="025F999F" w14:textId="77777777" w:rsidR="00F222B7" w:rsidRPr="00880F43" w:rsidRDefault="00F222B7" w:rsidP="00F222B7">
            <w:pPr>
              <w:rPr>
                <w:rFonts w:cstheme="minorHAnsi"/>
                <w:b/>
              </w:rPr>
            </w:pPr>
          </w:p>
        </w:tc>
      </w:tr>
      <w:tr w:rsidR="00F222B7" w:rsidRPr="00892A9C" w14:paraId="7D7281E8" w14:textId="77777777" w:rsidTr="00F222B7">
        <w:tc>
          <w:tcPr>
            <w:tcW w:w="498" w:type="dxa"/>
          </w:tcPr>
          <w:p w14:paraId="7B9CDF81" w14:textId="77777777" w:rsidR="00F222B7" w:rsidRPr="00892A9C" w:rsidRDefault="00F222B7" w:rsidP="00F222B7">
            <w:pPr>
              <w:rPr>
                <w:rFonts w:cstheme="minorHAnsi"/>
                <w:b/>
              </w:rPr>
            </w:pPr>
          </w:p>
        </w:tc>
        <w:tc>
          <w:tcPr>
            <w:tcW w:w="8144" w:type="dxa"/>
          </w:tcPr>
          <w:p w14:paraId="7A00FBDE" w14:textId="2A3485B7" w:rsidR="00B6414E" w:rsidRDefault="00B6414E" w:rsidP="00B6414E">
            <w:pPr>
              <w:jc w:val="both"/>
              <w:rPr>
                <w:rFonts w:cstheme="minorHAnsi"/>
                <w:bCs/>
                <w:noProof/>
                <w:lang w:val="en-US" w:eastAsia="en-GB"/>
              </w:rPr>
            </w:pPr>
            <w:r w:rsidRPr="00B6414E">
              <w:rPr>
                <w:rFonts w:cstheme="minorHAnsi"/>
                <w:bCs/>
                <w:noProof/>
                <w:lang w:val="en-US" w:eastAsia="en-GB"/>
              </w:rPr>
              <w:t xml:space="preserve">Check the slides available on </w:t>
            </w:r>
            <w:hyperlink r:id="rId12" w:history="1">
              <w:r w:rsidRPr="00B6414E">
                <w:rPr>
                  <w:rStyle w:val="Lienhypertexte"/>
                  <w:rFonts w:cstheme="minorHAnsi"/>
                  <w:bCs/>
                  <w:noProof/>
                  <w:lang w:val="en-US" w:eastAsia="en-GB"/>
                </w:rPr>
                <w:t>EnR website</w:t>
              </w:r>
            </w:hyperlink>
            <w:r w:rsidRPr="00B6414E">
              <w:rPr>
                <w:rFonts w:cstheme="minorHAnsi"/>
                <w:bCs/>
                <w:noProof/>
                <w:lang w:val="en-US" w:eastAsia="en-GB"/>
              </w:rPr>
              <w:t>.</w:t>
            </w:r>
          </w:p>
          <w:p w14:paraId="3BFA94FF" w14:textId="77777777" w:rsidR="00B6414E" w:rsidRPr="00B6414E" w:rsidRDefault="00B6414E" w:rsidP="00B6414E">
            <w:pPr>
              <w:jc w:val="both"/>
              <w:rPr>
                <w:rFonts w:ascii="Calibri" w:hAnsi="Calibri" w:cs="Calibri"/>
                <w:b/>
                <w:lang w:val="en-US"/>
              </w:rPr>
            </w:pPr>
          </w:p>
          <w:p w14:paraId="6F1681BD" w14:textId="4804C4DC" w:rsidR="00F222B7" w:rsidRDefault="00F222B7" w:rsidP="00F222B7">
            <w:pPr>
              <w:pStyle w:val="Paragraphedeliste"/>
              <w:numPr>
                <w:ilvl w:val="0"/>
                <w:numId w:val="40"/>
              </w:numPr>
              <w:jc w:val="both"/>
              <w:rPr>
                <w:rFonts w:ascii="Calibri" w:hAnsi="Calibri" w:cs="Calibri"/>
                <w:b/>
                <w:sz w:val="22"/>
                <w:lang w:val="en-US"/>
              </w:rPr>
            </w:pPr>
            <w:r>
              <w:rPr>
                <w:rFonts w:ascii="Calibri" w:hAnsi="Calibri" w:cs="Calibri"/>
                <w:b/>
                <w:sz w:val="22"/>
                <w:lang w:val="en-US"/>
              </w:rPr>
              <w:t>Behaviour Change WG</w:t>
            </w:r>
          </w:p>
          <w:p w14:paraId="19EDF170" w14:textId="76E5EAD2" w:rsidR="00746751" w:rsidRDefault="00F222B7" w:rsidP="00746751">
            <w:pPr>
              <w:jc w:val="both"/>
              <w:rPr>
                <w:rFonts w:cstheme="minorHAnsi"/>
                <w:bCs/>
                <w:noProof/>
                <w:lang w:val="en-US" w:eastAsia="en-GB"/>
              </w:rPr>
            </w:pPr>
            <w:r>
              <w:rPr>
                <w:rFonts w:cstheme="minorHAnsi"/>
                <w:bCs/>
                <w:noProof/>
                <w:lang w:val="en-US" w:eastAsia="en-GB"/>
              </w:rPr>
              <w:t>BEHAVE Conference 2020-2021 attracted a high number of p</w:t>
            </w:r>
            <w:r w:rsidR="00746751">
              <w:rPr>
                <w:rFonts w:cstheme="minorHAnsi"/>
                <w:bCs/>
                <w:noProof/>
                <w:lang w:val="en-US" w:eastAsia="en-GB"/>
              </w:rPr>
              <w:t>articipants (594 registrations)</w:t>
            </w:r>
            <w:r>
              <w:rPr>
                <w:rFonts w:cstheme="minorHAnsi"/>
                <w:bCs/>
                <w:noProof/>
                <w:lang w:val="en-US" w:eastAsia="en-GB"/>
              </w:rPr>
              <w:t xml:space="preserve"> </w:t>
            </w:r>
            <w:r w:rsidR="00746751">
              <w:rPr>
                <w:rFonts w:cstheme="minorHAnsi"/>
                <w:bCs/>
                <w:noProof/>
                <w:lang w:val="en-US" w:eastAsia="en-GB"/>
              </w:rPr>
              <w:t xml:space="preserve">in </w:t>
            </w:r>
            <w:r>
              <w:rPr>
                <w:rFonts w:cstheme="minorHAnsi"/>
                <w:bCs/>
                <w:noProof/>
                <w:lang w:val="en-US" w:eastAsia="en-GB"/>
              </w:rPr>
              <w:t xml:space="preserve">29 sessions </w:t>
            </w:r>
            <w:r w:rsidR="00746751">
              <w:rPr>
                <w:rFonts w:cstheme="minorHAnsi"/>
                <w:bCs/>
                <w:noProof/>
                <w:lang w:val="en-US" w:eastAsia="en-GB"/>
              </w:rPr>
              <w:t>with</w:t>
            </w:r>
            <w:r>
              <w:rPr>
                <w:rFonts w:cstheme="minorHAnsi"/>
                <w:bCs/>
                <w:noProof/>
                <w:lang w:val="en-US" w:eastAsia="en-GB"/>
              </w:rPr>
              <w:t xml:space="preserve"> 150 speakers. </w:t>
            </w:r>
            <w:r w:rsidR="00746751">
              <w:rPr>
                <w:rFonts w:cstheme="minorHAnsi"/>
                <w:bCs/>
                <w:noProof/>
                <w:lang w:val="en-US" w:eastAsia="en-GB"/>
              </w:rPr>
              <w:t>Irmeli warmly thanked the me</w:t>
            </w:r>
            <w:r w:rsidR="0023118F">
              <w:rPr>
                <w:rFonts w:cstheme="minorHAnsi"/>
                <w:bCs/>
                <w:noProof/>
                <w:lang w:val="en-US" w:eastAsia="en-GB"/>
              </w:rPr>
              <w:t xml:space="preserve">mbers of the Troika Plus &amp; </w:t>
            </w:r>
            <w:r w:rsidR="00746751">
              <w:rPr>
                <w:rFonts w:cstheme="minorHAnsi"/>
                <w:bCs/>
                <w:noProof/>
                <w:lang w:val="en-US" w:eastAsia="en-GB"/>
              </w:rPr>
              <w:t xml:space="preserve">WG who participated in the </w:t>
            </w:r>
            <w:r w:rsidR="0023118F">
              <w:rPr>
                <w:rFonts w:cstheme="minorHAnsi"/>
                <w:bCs/>
                <w:noProof/>
                <w:lang w:val="en-US" w:eastAsia="en-GB"/>
              </w:rPr>
              <w:t xml:space="preserve">conference </w:t>
            </w:r>
            <w:r w:rsidR="00746751">
              <w:rPr>
                <w:rFonts w:cstheme="minorHAnsi"/>
                <w:bCs/>
                <w:noProof/>
                <w:lang w:val="en-US" w:eastAsia="en-GB"/>
              </w:rPr>
              <w:t>organisation. A round of applause was given for the achieved results</w:t>
            </w:r>
            <w:r w:rsidR="0023118F">
              <w:rPr>
                <w:rFonts w:cstheme="minorHAnsi"/>
                <w:bCs/>
                <w:noProof/>
                <w:lang w:val="en-US" w:eastAsia="en-GB"/>
              </w:rPr>
              <w:t>.</w:t>
            </w:r>
          </w:p>
          <w:p w14:paraId="1512CC57" w14:textId="77777777" w:rsidR="00F222B7" w:rsidRDefault="00F222B7" w:rsidP="00F222B7">
            <w:pPr>
              <w:jc w:val="both"/>
              <w:rPr>
                <w:rFonts w:cstheme="minorHAnsi"/>
                <w:bCs/>
                <w:noProof/>
                <w:lang w:val="en-US" w:eastAsia="en-GB"/>
              </w:rPr>
            </w:pPr>
            <w:r>
              <w:rPr>
                <w:rFonts w:cstheme="minorHAnsi"/>
                <w:bCs/>
                <w:noProof/>
                <w:lang w:val="en-US" w:eastAsia="en-GB"/>
              </w:rPr>
              <w:t>E</w:t>
            </w:r>
            <w:r>
              <w:rPr>
                <w:rFonts w:cstheme="minorHAnsi"/>
                <w:bCs/>
                <w:noProof/>
                <w:vertAlign w:val="superscript"/>
                <w:lang w:val="en-US" w:eastAsia="en-GB"/>
              </w:rPr>
              <w:t>n</w:t>
            </w:r>
            <w:r>
              <w:rPr>
                <w:rFonts w:cstheme="minorHAnsi"/>
                <w:bCs/>
                <w:noProof/>
                <w:lang w:val="en-US" w:eastAsia="en-GB"/>
              </w:rPr>
              <w:t xml:space="preserve">R held two sessions: </w:t>
            </w:r>
          </w:p>
          <w:p w14:paraId="0D35EDD7" w14:textId="793CA11D" w:rsidR="00F222B7" w:rsidRDefault="00F222B7" w:rsidP="00F222B7">
            <w:pPr>
              <w:pStyle w:val="Paragraphedeliste"/>
              <w:numPr>
                <w:ilvl w:val="0"/>
                <w:numId w:val="46"/>
              </w:numPr>
              <w:jc w:val="both"/>
              <w:rPr>
                <w:rFonts w:asciiTheme="minorHAnsi" w:eastAsiaTheme="minorHAnsi" w:hAnsiTheme="minorHAnsi" w:cstheme="minorHAnsi"/>
                <w:bCs/>
                <w:noProof/>
                <w:sz w:val="22"/>
                <w:szCs w:val="22"/>
                <w:lang w:val="en-US" w:eastAsia="en-GB"/>
              </w:rPr>
            </w:pPr>
            <w:r>
              <w:rPr>
                <w:rFonts w:asciiTheme="minorHAnsi" w:eastAsiaTheme="minorHAnsi" w:hAnsiTheme="minorHAnsi" w:cstheme="minorHAnsi"/>
                <w:bCs/>
                <w:noProof/>
                <w:sz w:val="22"/>
                <w:szCs w:val="22"/>
                <w:lang w:val="en-US" w:eastAsia="en-GB"/>
              </w:rPr>
              <w:t>“Energy agencies supporting households and communities through the energy transition with a focus on behaviour change and advice delivery”</w:t>
            </w:r>
            <w:r w:rsidR="00746751">
              <w:rPr>
                <w:rFonts w:asciiTheme="minorHAnsi" w:eastAsiaTheme="minorHAnsi" w:hAnsiTheme="minorHAnsi" w:cstheme="minorHAnsi"/>
                <w:bCs/>
                <w:noProof/>
                <w:sz w:val="22"/>
                <w:szCs w:val="22"/>
                <w:lang w:val="en-US" w:eastAsia="en-GB"/>
              </w:rPr>
              <w:t>:</w:t>
            </w:r>
            <w:r>
              <w:rPr>
                <w:rFonts w:asciiTheme="minorHAnsi" w:eastAsiaTheme="minorHAnsi" w:hAnsiTheme="minorHAnsi" w:cstheme="minorHAnsi"/>
                <w:bCs/>
                <w:noProof/>
                <w:sz w:val="22"/>
                <w:szCs w:val="22"/>
                <w:lang w:val="en-US" w:eastAsia="en-GB"/>
              </w:rPr>
              <w:t xml:space="preserve"> </w:t>
            </w:r>
            <w:r w:rsidRPr="00746751">
              <w:rPr>
                <w:rFonts w:asciiTheme="minorHAnsi" w:eastAsiaTheme="minorHAnsi" w:hAnsiTheme="minorHAnsi" w:cstheme="minorHAnsi"/>
                <w:b/>
                <w:bCs/>
                <w:noProof/>
                <w:sz w:val="22"/>
                <w:szCs w:val="22"/>
                <w:lang w:val="en-US" w:eastAsia="en-GB"/>
              </w:rPr>
              <w:t>55 participants</w:t>
            </w:r>
            <w:r>
              <w:rPr>
                <w:rFonts w:asciiTheme="minorHAnsi" w:eastAsiaTheme="minorHAnsi" w:hAnsiTheme="minorHAnsi" w:cstheme="minorHAnsi"/>
                <w:bCs/>
                <w:noProof/>
                <w:sz w:val="22"/>
                <w:szCs w:val="22"/>
                <w:lang w:val="en-US" w:eastAsia="en-GB"/>
              </w:rPr>
              <w:t xml:space="preserve">. EnR team prepared </w:t>
            </w:r>
            <w:hyperlink r:id="rId13" w:history="1">
              <w:r w:rsidRPr="00746751">
                <w:rPr>
                  <w:rStyle w:val="Lienhypertexte"/>
                  <w:rFonts w:asciiTheme="minorHAnsi" w:eastAsiaTheme="minorHAnsi" w:hAnsiTheme="minorHAnsi" w:cstheme="minorHAnsi"/>
                  <w:bCs/>
                  <w:noProof/>
                  <w:sz w:val="22"/>
                  <w:szCs w:val="22"/>
                  <w:lang w:val="en-US" w:eastAsia="en-GB"/>
                </w:rPr>
                <w:t>a catalogue of best practices related to behavioural insights</w:t>
              </w:r>
            </w:hyperlink>
            <w:r>
              <w:rPr>
                <w:rFonts w:asciiTheme="minorHAnsi" w:eastAsiaTheme="minorHAnsi" w:hAnsiTheme="minorHAnsi" w:cstheme="minorHAnsi"/>
                <w:bCs/>
                <w:noProof/>
                <w:sz w:val="22"/>
                <w:szCs w:val="22"/>
                <w:lang w:val="en-US" w:eastAsia="en-GB"/>
              </w:rPr>
              <w:t xml:space="preserve">, available on the EnR website. </w:t>
            </w:r>
          </w:p>
          <w:p w14:paraId="68F2087A" w14:textId="5AD1298A" w:rsidR="00F222B7" w:rsidRDefault="00F222B7" w:rsidP="00F222B7">
            <w:pPr>
              <w:pStyle w:val="Paragraphedeliste"/>
              <w:numPr>
                <w:ilvl w:val="0"/>
                <w:numId w:val="46"/>
              </w:numPr>
              <w:jc w:val="both"/>
              <w:rPr>
                <w:rFonts w:asciiTheme="minorHAnsi" w:eastAsiaTheme="minorHAnsi" w:hAnsiTheme="minorHAnsi" w:cstheme="minorHAnsi"/>
                <w:bCs/>
                <w:noProof/>
                <w:sz w:val="22"/>
                <w:szCs w:val="22"/>
                <w:lang w:val="en-US" w:eastAsia="en-GB"/>
              </w:rPr>
            </w:pPr>
            <w:r>
              <w:rPr>
                <w:rFonts w:asciiTheme="minorHAnsi" w:eastAsiaTheme="minorHAnsi" w:hAnsiTheme="minorHAnsi" w:cstheme="minorHAnsi"/>
                <w:bCs/>
                <w:noProof/>
                <w:sz w:val="22"/>
                <w:szCs w:val="22"/>
                <w:lang w:val="en-US" w:eastAsia="en-GB"/>
              </w:rPr>
              <w:t xml:space="preserve"> “The road to net zero: what can energy agencies </w:t>
            </w:r>
            <w:r w:rsidR="00746751">
              <w:rPr>
                <w:rFonts w:asciiTheme="minorHAnsi" w:eastAsiaTheme="minorHAnsi" w:hAnsiTheme="minorHAnsi" w:cstheme="minorHAnsi"/>
                <w:bCs/>
                <w:noProof/>
                <w:sz w:val="22"/>
                <w:szCs w:val="22"/>
                <w:lang w:val="en-US" w:eastAsia="en-GB"/>
              </w:rPr>
              <w:t xml:space="preserve">learn from behavioural science”: </w:t>
            </w:r>
            <w:r w:rsidRPr="00746751">
              <w:rPr>
                <w:rFonts w:asciiTheme="minorHAnsi" w:eastAsiaTheme="minorHAnsi" w:hAnsiTheme="minorHAnsi" w:cstheme="minorHAnsi"/>
                <w:b/>
                <w:bCs/>
                <w:noProof/>
                <w:sz w:val="22"/>
                <w:szCs w:val="22"/>
                <w:lang w:val="en-US" w:eastAsia="en-GB"/>
              </w:rPr>
              <w:t>72 participants</w:t>
            </w:r>
            <w:r>
              <w:rPr>
                <w:rFonts w:asciiTheme="minorHAnsi" w:eastAsiaTheme="minorHAnsi" w:hAnsiTheme="minorHAnsi" w:cstheme="minorHAnsi"/>
                <w:bCs/>
                <w:noProof/>
                <w:sz w:val="22"/>
                <w:szCs w:val="22"/>
                <w:lang w:val="en-US" w:eastAsia="en-GB"/>
              </w:rPr>
              <w:t xml:space="preserve">. </w:t>
            </w:r>
          </w:p>
          <w:p w14:paraId="77AD9FFC" w14:textId="40EA9D38" w:rsidR="00F222B7" w:rsidRDefault="0023118F" w:rsidP="00F222B7">
            <w:pPr>
              <w:jc w:val="both"/>
              <w:rPr>
                <w:rFonts w:cstheme="minorHAnsi"/>
                <w:bCs/>
                <w:noProof/>
                <w:lang w:val="en-US" w:eastAsia="en-GB"/>
              </w:rPr>
            </w:pPr>
            <w:r>
              <w:rPr>
                <w:rFonts w:cstheme="minorHAnsi"/>
                <w:bCs/>
                <w:noProof/>
                <w:lang w:val="en-US" w:eastAsia="en-GB"/>
              </w:rPr>
              <w:t>Agencies interested in</w:t>
            </w:r>
            <w:r w:rsidR="00F222B7">
              <w:rPr>
                <w:rFonts w:cstheme="minorHAnsi"/>
                <w:bCs/>
                <w:noProof/>
                <w:lang w:val="en-US" w:eastAsia="en-GB"/>
              </w:rPr>
              <w:t xml:space="preserve"> organis</w:t>
            </w:r>
            <w:r>
              <w:rPr>
                <w:rFonts w:cstheme="minorHAnsi"/>
                <w:bCs/>
                <w:noProof/>
                <w:lang w:val="en-US" w:eastAsia="en-GB"/>
              </w:rPr>
              <w:t>ing</w:t>
            </w:r>
            <w:r w:rsidR="00F222B7">
              <w:rPr>
                <w:rFonts w:cstheme="minorHAnsi"/>
                <w:bCs/>
                <w:noProof/>
                <w:lang w:val="en-US" w:eastAsia="en-GB"/>
              </w:rPr>
              <w:t xml:space="preserve"> BEHAVE 2022 &amp; 2024</w:t>
            </w:r>
            <w:r>
              <w:rPr>
                <w:rFonts w:cstheme="minorHAnsi"/>
                <w:bCs/>
                <w:noProof/>
                <w:lang w:val="en-US" w:eastAsia="en-GB"/>
              </w:rPr>
              <w:t xml:space="preserve">, </w:t>
            </w:r>
            <w:r w:rsidR="008177E5">
              <w:rPr>
                <w:rFonts w:cstheme="minorHAnsi"/>
                <w:bCs/>
                <w:noProof/>
                <w:lang w:val="en-US" w:eastAsia="en-GB"/>
              </w:rPr>
              <w:t xml:space="preserve">should inform </w:t>
            </w:r>
            <w:r>
              <w:rPr>
                <w:rFonts w:cstheme="minorHAnsi"/>
                <w:bCs/>
                <w:noProof/>
                <w:lang w:val="en-US" w:eastAsia="en-GB"/>
              </w:rPr>
              <w:t xml:space="preserve">Irmeli &amp; </w:t>
            </w:r>
            <w:r w:rsidR="008177E5">
              <w:rPr>
                <w:rFonts w:cstheme="minorHAnsi"/>
                <w:bCs/>
                <w:noProof/>
                <w:lang w:val="en-US" w:eastAsia="en-GB"/>
              </w:rPr>
              <w:t xml:space="preserve">the Secretariat. </w:t>
            </w:r>
          </w:p>
          <w:p w14:paraId="096E091E" w14:textId="5CF1E132" w:rsidR="00F222B7" w:rsidRDefault="00746751" w:rsidP="00F222B7">
            <w:pPr>
              <w:jc w:val="both"/>
              <w:rPr>
                <w:rFonts w:cstheme="minorHAnsi"/>
                <w:bCs/>
                <w:noProof/>
                <w:lang w:val="en-US" w:eastAsia="en-GB"/>
              </w:rPr>
            </w:pPr>
            <w:r>
              <w:rPr>
                <w:rFonts w:cstheme="minorHAnsi"/>
                <w:bCs/>
                <w:noProof/>
                <w:lang w:val="en-US" w:eastAsia="en-GB"/>
              </w:rPr>
              <w:t>WG’s future plan is</w:t>
            </w:r>
            <w:r w:rsidR="00F222B7">
              <w:rPr>
                <w:rFonts w:cstheme="minorHAnsi"/>
                <w:bCs/>
                <w:noProof/>
                <w:lang w:val="en-US" w:eastAsia="en-GB"/>
              </w:rPr>
              <w:t xml:space="preserve"> to </w:t>
            </w:r>
            <w:r>
              <w:rPr>
                <w:rFonts w:cstheme="minorHAnsi"/>
                <w:bCs/>
                <w:noProof/>
                <w:lang w:val="en-US" w:eastAsia="en-GB"/>
              </w:rPr>
              <w:t>become</w:t>
            </w:r>
            <w:r w:rsidR="00F222B7">
              <w:rPr>
                <w:rFonts w:cstheme="minorHAnsi"/>
                <w:bCs/>
                <w:noProof/>
                <w:lang w:val="en-US" w:eastAsia="en-GB"/>
              </w:rPr>
              <w:t xml:space="preserve"> a platform for collaboration between agencies, social scientists and other key networks</w:t>
            </w:r>
            <w:r w:rsidR="0023118F">
              <w:rPr>
                <w:rFonts w:cstheme="minorHAnsi"/>
                <w:bCs/>
                <w:noProof/>
                <w:lang w:val="en-US" w:eastAsia="en-GB"/>
              </w:rPr>
              <w:t>. Irmeli</w:t>
            </w:r>
            <w:r w:rsidR="00F222B7">
              <w:rPr>
                <w:rFonts w:cstheme="minorHAnsi"/>
                <w:bCs/>
                <w:noProof/>
                <w:lang w:val="en-US" w:eastAsia="en-GB"/>
              </w:rPr>
              <w:t xml:space="preserve"> </w:t>
            </w:r>
            <w:r w:rsidR="0023118F">
              <w:rPr>
                <w:rFonts w:cstheme="minorHAnsi"/>
                <w:bCs/>
                <w:noProof/>
                <w:lang w:val="en-US" w:eastAsia="en-GB"/>
              </w:rPr>
              <w:t xml:space="preserve">also </w:t>
            </w:r>
            <w:r w:rsidR="00F222B7">
              <w:rPr>
                <w:rFonts w:cstheme="minorHAnsi"/>
                <w:bCs/>
                <w:noProof/>
                <w:lang w:val="en-US" w:eastAsia="en-GB"/>
              </w:rPr>
              <w:t xml:space="preserve">announced the </w:t>
            </w:r>
            <w:r w:rsidR="0023118F">
              <w:rPr>
                <w:rFonts w:cstheme="minorHAnsi"/>
                <w:bCs/>
                <w:noProof/>
                <w:lang w:val="en-US" w:eastAsia="en-GB"/>
              </w:rPr>
              <w:t xml:space="preserve">future </w:t>
            </w:r>
            <w:r w:rsidR="00F222B7">
              <w:rPr>
                <w:rFonts w:cstheme="minorHAnsi"/>
                <w:bCs/>
                <w:noProof/>
                <w:lang w:val="en-US" w:eastAsia="en-GB"/>
              </w:rPr>
              <w:t>collaboration with IEA Behavioural Insights Platform of the Users Technology Collaboration Programme.</w:t>
            </w:r>
          </w:p>
          <w:p w14:paraId="111A86CB" w14:textId="77777777" w:rsidR="00F222B7" w:rsidRDefault="00F222B7" w:rsidP="00F222B7">
            <w:pPr>
              <w:jc w:val="both"/>
              <w:rPr>
                <w:rFonts w:cstheme="minorHAnsi"/>
                <w:bCs/>
                <w:noProof/>
                <w:lang w:val="en-US" w:eastAsia="en-GB"/>
              </w:rPr>
            </w:pPr>
          </w:p>
          <w:p w14:paraId="30356141" w14:textId="6B2A00FF" w:rsidR="00F222B7" w:rsidRDefault="00F222B7" w:rsidP="00F222B7">
            <w:pPr>
              <w:jc w:val="both"/>
              <w:rPr>
                <w:rFonts w:cstheme="minorHAnsi"/>
                <w:bCs/>
                <w:noProof/>
                <w:lang w:val="en-US" w:eastAsia="en-GB"/>
              </w:rPr>
            </w:pPr>
            <w:r>
              <w:rPr>
                <w:rFonts w:cstheme="minorHAnsi"/>
                <w:bCs/>
                <w:noProof/>
                <w:lang w:val="en-US" w:eastAsia="en-GB"/>
              </w:rPr>
              <w:t>Emilie proposed to check with c2e2 on their interest in hosting the conference permanently</w:t>
            </w:r>
            <w:r w:rsidR="0023118F">
              <w:rPr>
                <w:rFonts w:cstheme="minorHAnsi"/>
                <w:bCs/>
                <w:noProof/>
                <w:lang w:val="en-US" w:eastAsia="en-GB"/>
              </w:rPr>
              <w:t xml:space="preserve"> (and online, to increase the accessibility &amp; reduce carbon emissions from travel)</w:t>
            </w:r>
            <w:r>
              <w:rPr>
                <w:rFonts w:cstheme="minorHAnsi"/>
                <w:bCs/>
                <w:noProof/>
                <w:lang w:val="en-US" w:eastAsia="en-GB"/>
              </w:rPr>
              <w:t xml:space="preserve">. Irmeli will </w:t>
            </w:r>
            <w:r w:rsidR="008177E5">
              <w:rPr>
                <w:rFonts w:cstheme="minorHAnsi"/>
                <w:bCs/>
                <w:noProof/>
                <w:lang w:val="en-US" w:eastAsia="en-GB"/>
              </w:rPr>
              <w:t>enquire about this at the</w:t>
            </w:r>
            <w:r>
              <w:rPr>
                <w:rFonts w:cstheme="minorHAnsi"/>
                <w:bCs/>
                <w:noProof/>
                <w:lang w:val="en-US" w:eastAsia="en-GB"/>
              </w:rPr>
              <w:t xml:space="preserve"> follow-up meeting</w:t>
            </w:r>
            <w:r w:rsidR="0023118F">
              <w:rPr>
                <w:rFonts w:cstheme="minorHAnsi"/>
                <w:bCs/>
                <w:noProof/>
                <w:lang w:val="en-US" w:eastAsia="en-GB"/>
              </w:rPr>
              <w:t xml:space="preserve"> with c2e2</w:t>
            </w:r>
            <w:r>
              <w:rPr>
                <w:rFonts w:cstheme="minorHAnsi"/>
                <w:bCs/>
                <w:noProof/>
                <w:lang w:val="en-US" w:eastAsia="en-GB"/>
              </w:rPr>
              <w:t xml:space="preserve">. </w:t>
            </w:r>
          </w:p>
          <w:p w14:paraId="2729E99C" w14:textId="2B109948" w:rsidR="00F222B7" w:rsidRPr="00351FF7" w:rsidRDefault="00F222B7" w:rsidP="00F222B7">
            <w:pPr>
              <w:jc w:val="both"/>
              <w:rPr>
                <w:rFonts w:ascii="Calibri" w:hAnsi="Calibri" w:cs="Calibri"/>
              </w:rPr>
            </w:pPr>
          </w:p>
          <w:p w14:paraId="534C577C" w14:textId="5776C980" w:rsidR="00F222B7" w:rsidRPr="000661DC" w:rsidRDefault="00F222B7" w:rsidP="00F222B7">
            <w:pPr>
              <w:pStyle w:val="Paragraphedeliste"/>
              <w:numPr>
                <w:ilvl w:val="0"/>
                <w:numId w:val="40"/>
              </w:numPr>
              <w:jc w:val="both"/>
              <w:rPr>
                <w:rFonts w:ascii="Calibri" w:hAnsi="Calibri" w:cs="Calibri"/>
                <w:b/>
                <w:sz w:val="22"/>
                <w:lang w:val="en-US"/>
              </w:rPr>
            </w:pPr>
            <w:r w:rsidRPr="000661DC">
              <w:rPr>
                <w:rFonts w:ascii="Calibri" w:hAnsi="Calibri" w:cs="Calibri"/>
                <w:b/>
                <w:sz w:val="22"/>
                <w:lang w:val="en-US"/>
              </w:rPr>
              <w:t xml:space="preserve">Buildings WG </w:t>
            </w:r>
          </w:p>
          <w:p w14:paraId="7CF87891" w14:textId="464C9292" w:rsidR="00F222B7" w:rsidRDefault="00F222B7" w:rsidP="00F222B7">
            <w:pPr>
              <w:jc w:val="both"/>
            </w:pPr>
            <w:r>
              <w:t>Rui mentioned the Buildings WG’s last meeting took place online on 20</w:t>
            </w:r>
            <w:r w:rsidRPr="00660608">
              <w:rPr>
                <w:vertAlign w:val="superscript"/>
              </w:rPr>
              <w:t>th</w:t>
            </w:r>
            <w:r>
              <w:t xml:space="preserve"> May</w:t>
            </w:r>
            <w:r w:rsidR="00B6414E">
              <w:t xml:space="preserve"> with the main topic being</w:t>
            </w:r>
            <w:r>
              <w:t xml:space="preserve"> H</w:t>
            </w:r>
            <w:r w:rsidR="00B6414E">
              <w:t>orizon Europe</w:t>
            </w:r>
            <w:r>
              <w:t xml:space="preserve"> calls. </w:t>
            </w:r>
            <w:r w:rsidR="00746751">
              <w:t>WG provided support to the Presidency for the RW study.</w:t>
            </w:r>
          </w:p>
          <w:p w14:paraId="3DF0A30E" w14:textId="3C39CA84" w:rsidR="00F222B7" w:rsidRPr="000661DC" w:rsidRDefault="00F222B7" w:rsidP="00F222B7">
            <w:pPr>
              <w:jc w:val="both"/>
              <w:rPr>
                <w:rFonts w:ascii="Calibri" w:hAnsi="Calibri" w:cs="Calibri"/>
                <w:lang w:val="en-US"/>
              </w:rPr>
            </w:pPr>
          </w:p>
          <w:p w14:paraId="2351A540" w14:textId="4555BB12" w:rsidR="00F222B7" w:rsidRPr="000661DC" w:rsidRDefault="00F222B7" w:rsidP="00F222B7">
            <w:pPr>
              <w:pStyle w:val="Paragraphedeliste"/>
              <w:numPr>
                <w:ilvl w:val="0"/>
                <w:numId w:val="40"/>
              </w:numPr>
              <w:jc w:val="both"/>
              <w:rPr>
                <w:rFonts w:ascii="Calibri" w:hAnsi="Calibri" w:cs="Calibri"/>
                <w:b/>
                <w:sz w:val="22"/>
                <w:lang w:val="en-US"/>
              </w:rPr>
            </w:pPr>
            <w:r w:rsidRPr="000661DC">
              <w:rPr>
                <w:rFonts w:ascii="Calibri" w:hAnsi="Calibri" w:cs="Calibri"/>
                <w:b/>
                <w:sz w:val="22"/>
                <w:lang w:val="en-US"/>
              </w:rPr>
              <w:t xml:space="preserve">Industry &amp; Enterprises WG </w:t>
            </w:r>
          </w:p>
          <w:p w14:paraId="70F7ACBF" w14:textId="595AC526" w:rsidR="00F222B7" w:rsidRDefault="00B6414E" w:rsidP="00F222B7">
            <w:pPr>
              <w:jc w:val="both"/>
            </w:pPr>
            <w:r>
              <w:t xml:space="preserve">Enrico informed, among other things, about </w:t>
            </w:r>
            <w:r w:rsidR="00F222B7">
              <w:t xml:space="preserve">the </w:t>
            </w:r>
            <w:r>
              <w:t>LEAP4SME</w:t>
            </w:r>
            <w:r w:rsidR="00F222B7">
              <w:t xml:space="preserve"> session held at the BEHAVE conference on EE behavioural policies in enterprises with the Universities of Lausa</w:t>
            </w:r>
            <w:r>
              <w:t xml:space="preserve">nne and the UIT Business School. </w:t>
            </w:r>
          </w:p>
          <w:p w14:paraId="681D8602" w14:textId="77777777" w:rsidR="00F222B7" w:rsidRDefault="00F222B7" w:rsidP="00F222B7"/>
          <w:p w14:paraId="2A2112A0" w14:textId="216A89EB" w:rsidR="00F222B7" w:rsidRDefault="00F222B7" w:rsidP="00F222B7">
            <w:pPr>
              <w:pStyle w:val="Paragraphedeliste"/>
              <w:numPr>
                <w:ilvl w:val="0"/>
                <w:numId w:val="40"/>
              </w:numPr>
              <w:jc w:val="both"/>
              <w:rPr>
                <w:rFonts w:ascii="Calibri" w:hAnsi="Calibri" w:cs="Calibri"/>
                <w:b/>
                <w:sz w:val="22"/>
                <w:lang w:val="en-US"/>
              </w:rPr>
            </w:pPr>
            <w:r w:rsidRPr="000661DC">
              <w:rPr>
                <w:rFonts w:ascii="Calibri" w:hAnsi="Calibri" w:cs="Calibri"/>
                <w:b/>
                <w:sz w:val="22"/>
                <w:lang w:val="en-US"/>
              </w:rPr>
              <w:t xml:space="preserve">Energy Efficiency WG </w:t>
            </w:r>
          </w:p>
          <w:p w14:paraId="69761A63" w14:textId="4EBCE716" w:rsidR="00F222B7" w:rsidRDefault="00F222B7" w:rsidP="00F222B7">
            <w:pPr>
              <w:jc w:val="both"/>
              <w:rPr>
                <w:rFonts w:ascii="Calibri" w:hAnsi="Calibri" w:cs="Calibri"/>
                <w:lang w:val="en-US"/>
              </w:rPr>
            </w:pPr>
            <w:r>
              <w:rPr>
                <w:rFonts w:ascii="Calibri" w:hAnsi="Calibri" w:cs="Calibri"/>
                <w:lang w:val="en-US"/>
              </w:rPr>
              <w:t xml:space="preserve">Vassilis welcomed RVO </w:t>
            </w:r>
            <w:r w:rsidR="0023118F">
              <w:rPr>
                <w:rFonts w:ascii="Calibri" w:hAnsi="Calibri" w:cs="Calibri"/>
                <w:lang w:val="en-US"/>
              </w:rPr>
              <w:t>as a new WG member</w:t>
            </w:r>
            <w:r>
              <w:rPr>
                <w:rFonts w:ascii="Calibri" w:hAnsi="Calibri" w:cs="Calibri"/>
                <w:lang w:val="en-US"/>
              </w:rPr>
              <w:t xml:space="preserve">. </w:t>
            </w:r>
            <w:r w:rsidR="0023118F">
              <w:rPr>
                <w:rFonts w:ascii="Calibri" w:hAnsi="Calibri" w:cs="Calibri"/>
                <w:lang w:val="en-US"/>
              </w:rPr>
              <w:t>P</w:t>
            </w:r>
            <w:r w:rsidR="00B6414E">
              <w:rPr>
                <w:rFonts w:ascii="Calibri" w:hAnsi="Calibri" w:cs="Calibri"/>
                <w:lang w:val="en-US"/>
              </w:rPr>
              <w:t>articipation of Sweden &amp;</w:t>
            </w:r>
            <w:r>
              <w:rPr>
                <w:rFonts w:ascii="Calibri" w:hAnsi="Calibri" w:cs="Calibri"/>
                <w:lang w:val="en-US"/>
              </w:rPr>
              <w:t xml:space="preserve"> Germany </w:t>
            </w:r>
            <w:r w:rsidR="0023118F">
              <w:rPr>
                <w:rFonts w:ascii="Calibri" w:hAnsi="Calibri" w:cs="Calibri"/>
                <w:lang w:val="en-US"/>
              </w:rPr>
              <w:t xml:space="preserve">in the WG is welcome </w:t>
            </w:r>
            <w:r>
              <w:rPr>
                <w:rFonts w:ascii="Calibri" w:hAnsi="Calibri" w:cs="Calibri"/>
                <w:lang w:val="en-US"/>
              </w:rPr>
              <w:t>to facilitate the balance between northern &amp; southern countries.</w:t>
            </w:r>
            <w:r w:rsidR="00B6414E">
              <w:rPr>
                <w:rFonts w:ascii="Calibri" w:hAnsi="Calibri" w:cs="Calibri"/>
                <w:lang w:val="en-US"/>
              </w:rPr>
              <w:t xml:space="preserve"> WG ToRs update</w:t>
            </w:r>
            <w:r w:rsidR="0023118F">
              <w:rPr>
                <w:rFonts w:ascii="Calibri" w:hAnsi="Calibri" w:cs="Calibri"/>
                <w:lang w:val="en-US"/>
              </w:rPr>
              <w:t xml:space="preserve"> </w:t>
            </w:r>
            <w:proofErr w:type="gramStart"/>
            <w:r w:rsidR="0023118F">
              <w:rPr>
                <w:rFonts w:ascii="Calibri" w:hAnsi="Calibri" w:cs="Calibri"/>
                <w:lang w:val="en-US"/>
              </w:rPr>
              <w:t>is planned</w:t>
            </w:r>
            <w:proofErr w:type="gramEnd"/>
            <w:r>
              <w:rPr>
                <w:rFonts w:ascii="Calibri" w:hAnsi="Calibri" w:cs="Calibri"/>
                <w:lang w:val="en-US"/>
              </w:rPr>
              <w:t xml:space="preserve"> by the end of June. </w:t>
            </w:r>
            <w:r w:rsidR="00B6414E">
              <w:rPr>
                <w:rFonts w:ascii="Calibri" w:hAnsi="Calibri" w:cs="Calibri"/>
                <w:lang w:val="en-US"/>
              </w:rPr>
              <w:t>They also consider the EU funding opportunities (LIFE programme)</w:t>
            </w:r>
            <w:r>
              <w:rPr>
                <w:rFonts w:ascii="Calibri" w:hAnsi="Calibri" w:cs="Calibri"/>
                <w:lang w:val="en-US"/>
              </w:rPr>
              <w:t>.</w:t>
            </w:r>
          </w:p>
          <w:p w14:paraId="027073B2" w14:textId="686159BB" w:rsidR="00F222B7" w:rsidRPr="000661DC" w:rsidRDefault="00F222B7" w:rsidP="00F222B7">
            <w:pPr>
              <w:jc w:val="both"/>
              <w:rPr>
                <w:rFonts w:ascii="Calibri" w:hAnsi="Calibri" w:cs="Calibri"/>
                <w:lang w:val="en-US"/>
              </w:rPr>
            </w:pPr>
          </w:p>
          <w:p w14:paraId="47454FFB" w14:textId="1AEE5DEB" w:rsidR="00F222B7" w:rsidRDefault="00F222B7" w:rsidP="00F222B7">
            <w:pPr>
              <w:pStyle w:val="Paragraphedeliste"/>
              <w:numPr>
                <w:ilvl w:val="0"/>
                <w:numId w:val="40"/>
              </w:numPr>
              <w:jc w:val="both"/>
              <w:rPr>
                <w:rFonts w:ascii="Calibri" w:hAnsi="Calibri" w:cs="Calibri"/>
                <w:b/>
                <w:sz w:val="22"/>
                <w:lang w:val="en-US"/>
              </w:rPr>
            </w:pPr>
            <w:r>
              <w:rPr>
                <w:rFonts w:ascii="Calibri" w:hAnsi="Calibri" w:cs="Calibri"/>
                <w:b/>
                <w:sz w:val="22"/>
                <w:lang w:val="en-US"/>
              </w:rPr>
              <w:t>Monitoring Tools WG</w:t>
            </w:r>
          </w:p>
          <w:p w14:paraId="435947B2" w14:textId="0B407C48" w:rsidR="00F222B7" w:rsidRPr="00351FF7" w:rsidRDefault="00F222B7" w:rsidP="00F222B7">
            <w:pPr>
              <w:jc w:val="both"/>
              <w:rPr>
                <w:rFonts w:ascii="Calibri" w:hAnsi="Calibri" w:cs="Calibri"/>
              </w:rPr>
            </w:pPr>
            <w:r>
              <w:rPr>
                <w:rFonts w:ascii="Calibri" w:hAnsi="Calibri" w:cs="Calibri"/>
                <w:lang w:val="en-US"/>
              </w:rPr>
              <w:lastRenderedPageBreak/>
              <w:t xml:space="preserve">Didier gave an overview of the actions taken with </w:t>
            </w:r>
            <w:r w:rsidR="00B6414E">
              <w:rPr>
                <w:rFonts w:ascii="Calibri" w:hAnsi="Calibri" w:cs="Calibri"/>
                <w:lang w:val="en-US"/>
              </w:rPr>
              <w:t>ODYSSEE-</w:t>
            </w:r>
            <w:r>
              <w:rPr>
                <w:rFonts w:ascii="Calibri" w:hAnsi="Calibri" w:cs="Calibri"/>
                <w:lang w:val="en-US"/>
              </w:rPr>
              <w:t>MURE databases</w:t>
            </w:r>
            <w:r w:rsidR="00B6414E">
              <w:rPr>
                <w:rFonts w:ascii="Calibri" w:hAnsi="Calibri" w:cs="Calibri"/>
                <w:lang w:val="en-US"/>
              </w:rPr>
              <w:t>’ updates</w:t>
            </w:r>
            <w:r>
              <w:rPr>
                <w:rFonts w:ascii="Calibri" w:hAnsi="Calibri" w:cs="Calibri"/>
                <w:lang w:val="en-US"/>
              </w:rPr>
              <w:t>, the development of the EE1P facility &amp; update of the European EE Scoreboard. The</w:t>
            </w:r>
            <w:r w:rsidR="00B6414E">
              <w:rPr>
                <w:rFonts w:ascii="Calibri" w:hAnsi="Calibri" w:cs="Calibri"/>
                <w:lang w:val="en-US"/>
              </w:rPr>
              <w:t xml:space="preserve"> full ODYSSEE &amp; MURE databases and</w:t>
            </w:r>
            <w:r>
              <w:rPr>
                <w:rFonts w:ascii="Calibri" w:hAnsi="Calibri" w:cs="Calibri"/>
                <w:lang w:val="en-US"/>
              </w:rPr>
              <w:t xml:space="preserve"> related publications </w:t>
            </w:r>
            <w:proofErr w:type="gramStart"/>
            <w:r>
              <w:rPr>
                <w:rFonts w:ascii="Calibri" w:hAnsi="Calibri" w:cs="Calibri"/>
                <w:lang w:val="en-US"/>
              </w:rPr>
              <w:t>are expected</w:t>
            </w:r>
            <w:proofErr w:type="gramEnd"/>
            <w:r>
              <w:rPr>
                <w:rFonts w:ascii="Calibri" w:hAnsi="Calibri" w:cs="Calibri"/>
                <w:lang w:val="en-US"/>
              </w:rPr>
              <w:t xml:space="preserve"> in October 2021. A new proposal for LIFE CET </w:t>
            </w:r>
            <w:proofErr w:type="gramStart"/>
            <w:r w:rsidR="00B6414E">
              <w:rPr>
                <w:rFonts w:ascii="Calibri" w:hAnsi="Calibri" w:cs="Calibri"/>
                <w:lang w:val="en-US"/>
              </w:rPr>
              <w:t>is planned to b</w:t>
            </w:r>
            <w:r>
              <w:rPr>
                <w:rFonts w:ascii="Calibri" w:hAnsi="Calibri" w:cs="Calibri"/>
                <w:lang w:val="en-US"/>
              </w:rPr>
              <w:t>e submitted</w:t>
            </w:r>
            <w:proofErr w:type="gramEnd"/>
            <w:r>
              <w:rPr>
                <w:rFonts w:ascii="Calibri" w:hAnsi="Calibri" w:cs="Calibri"/>
                <w:lang w:val="en-US"/>
              </w:rPr>
              <w:t xml:space="preserve"> in September with a survey on the willingness of the agencies to participate at the end of June. </w:t>
            </w:r>
          </w:p>
          <w:p w14:paraId="10707948" w14:textId="77777777" w:rsidR="00F222B7" w:rsidRPr="000661DC" w:rsidRDefault="00F222B7" w:rsidP="00F222B7">
            <w:pPr>
              <w:jc w:val="both"/>
              <w:rPr>
                <w:rFonts w:ascii="Calibri" w:hAnsi="Calibri" w:cs="Calibri"/>
                <w:lang w:val="en-US"/>
              </w:rPr>
            </w:pPr>
          </w:p>
          <w:p w14:paraId="7B165BB1" w14:textId="197215B1" w:rsidR="00F222B7" w:rsidRDefault="00F222B7" w:rsidP="00F222B7">
            <w:pPr>
              <w:pStyle w:val="Paragraphedeliste"/>
              <w:numPr>
                <w:ilvl w:val="0"/>
                <w:numId w:val="40"/>
              </w:numPr>
              <w:jc w:val="both"/>
              <w:rPr>
                <w:rFonts w:ascii="Calibri" w:hAnsi="Calibri" w:cs="Calibri"/>
                <w:b/>
                <w:sz w:val="22"/>
                <w:lang w:val="en-US"/>
              </w:rPr>
            </w:pPr>
            <w:r w:rsidRPr="000661DC">
              <w:rPr>
                <w:rFonts w:ascii="Calibri" w:hAnsi="Calibri" w:cs="Calibri"/>
                <w:b/>
                <w:sz w:val="22"/>
                <w:lang w:val="en-US"/>
              </w:rPr>
              <w:t xml:space="preserve">Renewables WG </w:t>
            </w:r>
          </w:p>
          <w:p w14:paraId="0A7FF1D8" w14:textId="25444C06" w:rsidR="00F222B7" w:rsidRPr="005D4A8E" w:rsidRDefault="00F222B7" w:rsidP="00F222B7">
            <w:pPr>
              <w:jc w:val="both"/>
              <w:rPr>
                <w:rFonts w:ascii="Calibri" w:hAnsi="Calibri" w:cs="Calibri"/>
                <w:lang w:val="en-US"/>
              </w:rPr>
            </w:pPr>
            <w:r>
              <w:rPr>
                <w:rFonts w:cstheme="minorHAnsi"/>
                <w:lang w:val="en-US" w:eastAsia="nl-NL"/>
              </w:rPr>
              <w:t xml:space="preserve">Pia announced that Antonia Munz </w:t>
            </w:r>
            <w:r w:rsidR="00B6414E">
              <w:rPr>
                <w:rFonts w:cstheme="minorHAnsi"/>
                <w:lang w:val="en-US" w:eastAsia="nl-NL"/>
              </w:rPr>
              <w:t>would</w:t>
            </w:r>
            <w:r>
              <w:rPr>
                <w:rFonts w:cstheme="minorHAnsi"/>
                <w:lang w:val="en-US" w:eastAsia="nl-NL"/>
              </w:rPr>
              <w:t xml:space="preserve"> be taking over as WG Chair at Dena</w:t>
            </w:r>
            <w:r w:rsidR="00DE06F3">
              <w:rPr>
                <w:rFonts w:cstheme="minorHAnsi"/>
                <w:lang w:val="en-US" w:eastAsia="nl-NL"/>
              </w:rPr>
              <w:t xml:space="preserve"> (replacing her during the maternity leave).</w:t>
            </w:r>
            <w:r w:rsidR="00F51F0E">
              <w:rPr>
                <w:rFonts w:cstheme="minorHAnsi"/>
                <w:lang w:val="en-US" w:eastAsia="nl-NL"/>
              </w:rPr>
              <w:t xml:space="preserve"> </w:t>
            </w:r>
            <w:bookmarkStart w:id="0" w:name="_GoBack"/>
            <w:bookmarkEnd w:id="0"/>
            <w:r w:rsidR="00DE06F3">
              <w:rPr>
                <w:rFonts w:cstheme="minorHAnsi"/>
                <w:lang w:val="en-US" w:eastAsia="nl-NL"/>
              </w:rPr>
              <w:t>Last WG projects</w:t>
            </w:r>
            <w:r>
              <w:rPr>
                <w:rFonts w:cstheme="minorHAnsi"/>
                <w:lang w:val="en-US" w:eastAsia="nl-NL"/>
              </w:rPr>
              <w:t xml:space="preserve"> finished in 2020 (EU HEROES and THERMOS). </w:t>
            </w:r>
            <w:r w:rsidR="00B6414E">
              <w:rPr>
                <w:rFonts w:cstheme="minorHAnsi"/>
                <w:lang w:val="en-US" w:eastAsia="nl-NL"/>
              </w:rPr>
              <w:t>In</w:t>
            </w:r>
            <w:r>
              <w:rPr>
                <w:rFonts w:cstheme="minorHAnsi"/>
                <w:lang w:val="en-US" w:eastAsia="nl-NL"/>
              </w:rPr>
              <w:t xml:space="preserve">terest in TAFTIE </w:t>
            </w:r>
            <w:r w:rsidR="00B6414E">
              <w:rPr>
                <w:rFonts w:cstheme="minorHAnsi"/>
                <w:lang w:val="en-US" w:eastAsia="nl-NL"/>
              </w:rPr>
              <w:t>participants joining the WG</w:t>
            </w:r>
            <w:r>
              <w:rPr>
                <w:rFonts w:cstheme="minorHAnsi"/>
                <w:lang w:val="en-US" w:eastAsia="nl-NL"/>
              </w:rPr>
              <w:t xml:space="preserve">. Irina will put them in touch with Arthur from SIEA. </w:t>
            </w:r>
          </w:p>
          <w:p w14:paraId="2086A3E2" w14:textId="77777777" w:rsidR="00F222B7" w:rsidRPr="000661DC" w:rsidRDefault="00F222B7" w:rsidP="00F222B7">
            <w:pPr>
              <w:jc w:val="both"/>
              <w:rPr>
                <w:rFonts w:ascii="Calibri" w:hAnsi="Calibri" w:cs="Calibri"/>
                <w:lang w:val="en-US"/>
              </w:rPr>
            </w:pPr>
          </w:p>
          <w:p w14:paraId="7C0723EE" w14:textId="7B709E52" w:rsidR="00F222B7" w:rsidRPr="005D4A8E" w:rsidRDefault="00F222B7" w:rsidP="00F222B7">
            <w:pPr>
              <w:pStyle w:val="Paragraphedeliste"/>
              <w:numPr>
                <w:ilvl w:val="0"/>
                <w:numId w:val="40"/>
              </w:numPr>
              <w:jc w:val="both"/>
              <w:rPr>
                <w:rFonts w:cstheme="minorHAnsi"/>
                <w:b/>
                <w:lang w:val="en-US"/>
              </w:rPr>
            </w:pPr>
            <w:r>
              <w:rPr>
                <w:rFonts w:ascii="Calibri" w:hAnsi="Calibri" w:cs="Calibri"/>
                <w:b/>
                <w:sz w:val="22"/>
                <w:lang w:val="en-US"/>
              </w:rPr>
              <w:t>Labelling &amp; Eco-design WG</w:t>
            </w:r>
          </w:p>
          <w:p w14:paraId="7530B9AB" w14:textId="79639E44" w:rsidR="00F222B7" w:rsidRDefault="00F222B7" w:rsidP="00F222B7">
            <w:pPr>
              <w:jc w:val="both"/>
              <w:rPr>
                <w:rFonts w:cstheme="minorHAnsi"/>
                <w:lang w:val="en-US"/>
              </w:rPr>
            </w:pPr>
            <w:r>
              <w:rPr>
                <w:rFonts w:cstheme="minorHAnsi"/>
                <w:lang w:val="en-US"/>
              </w:rPr>
              <w:t xml:space="preserve">Katie reported that the WG </w:t>
            </w:r>
            <w:r w:rsidR="00746751">
              <w:rPr>
                <w:rFonts w:cstheme="minorHAnsi"/>
                <w:lang w:val="en-US"/>
              </w:rPr>
              <w:t>also</w:t>
            </w:r>
            <w:r>
              <w:rPr>
                <w:rFonts w:cstheme="minorHAnsi"/>
                <w:lang w:val="en-US"/>
              </w:rPr>
              <w:t xml:space="preserve"> discuss</w:t>
            </w:r>
            <w:r w:rsidR="00746751">
              <w:rPr>
                <w:rFonts w:cstheme="minorHAnsi"/>
                <w:lang w:val="en-US"/>
              </w:rPr>
              <w:t>es</w:t>
            </w:r>
            <w:r>
              <w:rPr>
                <w:rFonts w:cstheme="minorHAnsi"/>
                <w:lang w:val="en-US"/>
              </w:rPr>
              <w:t xml:space="preserve"> HE </w:t>
            </w:r>
            <w:r w:rsidR="00DE06F3">
              <w:rPr>
                <w:rFonts w:cstheme="minorHAnsi"/>
                <w:lang w:val="en-US"/>
              </w:rPr>
              <w:t>&amp;</w:t>
            </w:r>
            <w:r>
              <w:rPr>
                <w:rFonts w:cstheme="minorHAnsi"/>
                <w:lang w:val="en-US"/>
              </w:rPr>
              <w:t xml:space="preserve"> LIFE funding. The</w:t>
            </w:r>
            <w:r w:rsidR="00746751">
              <w:rPr>
                <w:rFonts w:cstheme="minorHAnsi"/>
                <w:lang w:val="en-US"/>
              </w:rPr>
              <w:t>y</w:t>
            </w:r>
            <w:r>
              <w:rPr>
                <w:rFonts w:cstheme="minorHAnsi"/>
                <w:lang w:val="en-US"/>
              </w:rPr>
              <w:t xml:space="preserve"> work on labelling legislation for light sources. Most of the projects </w:t>
            </w:r>
            <w:r w:rsidR="00746751">
              <w:rPr>
                <w:rFonts w:cstheme="minorHAnsi"/>
                <w:lang w:val="en-US"/>
              </w:rPr>
              <w:t>created</w:t>
            </w:r>
            <w:r>
              <w:rPr>
                <w:rFonts w:cstheme="minorHAnsi"/>
                <w:lang w:val="en-US"/>
              </w:rPr>
              <w:t xml:space="preserve"> digital tools </w:t>
            </w:r>
            <w:r w:rsidR="00746751">
              <w:rPr>
                <w:rFonts w:cstheme="minorHAnsi"/>
                <w:lang w:val="en-US"/>
              </w:rPr>
              <w:t>(Hacks, Label</w:t>
            </w:r>
            <w:r>
              <w:rPr>
                <w:rFonts w:cstheme="minorHAnsi"/>
                <w:lang w:val="en-US"/>
              </w:rPr>
              <w:t xml:space="preserve">2020) </w:t>
            </w:r>
            <w:r w:rsidR="00746751">
              <w:rPr>
                <w:rFonts w:cstheme="minorHAnsi"/>
                <w:lang w:val="en-US"/>
              </w:rPr>
              <w:t>that</w:t>
            </w:r>
            <w:r>
              <w:rPr>
                <w:rFonts w:cstheme="minorHAnsi"/>
                <w:lang w:val="en-US"/>
              </w:rPr>
              <w:t xml:space="preserve"> </w:t>
            </w:r>
            <w:proofErr w:type="gramStart"/>
            <w:r>
              <w:rPr>
                <w:rFonts w:cstheme="minorHAnsi"/>
                <w:lang w:val="en-US"/>
              </w:rPr>
              <w:t>will</w:t>
            </w:r>
            <w:r w:rsidR="00746751">
              <w:rPr>
                <w:rFonts w:cstheme="minorHAnsi"/>
                <w:lang w:val="en-US"/>
              </w:rPr>
              <w:t xml:space="preserve"> be</w:t>
            </w:r>
            <w:r>
              <w:rPr>
                <w:rFonts w:cstheme="minorHAnsi"/>
                <w:lang w:val="en-US"/>
              </w:rPr>
              <w:t xml:space="preserve"> present</w:t>
            </w:r>
            <w:r w:rsidR="00746751">
              <w:rPr>
                <w:rFonts w:cstheme="minorHAnsi"/>
                <w:lang w:val="en-US"/>
              </w:rPr>
              <w:t>ed</w:t>
            </w:r>
            <w:proofErr w:type="gramEnd"/>
            <w:r>
              <w:rPr>
                <w:rFonts w:cstheme="minorHAnsi"/>
                <w:lang w:val="en-US"/>
              </w:rPr>
              <w:t xml:space="preserve"> </w:t>
            </w:r>
            <w:r w:rsidR="00746751">
              <w:rPr>
                <w:rFonts w:cstheme="minorHAnsi"/>
                <w:lang w:val="en-US"/>
              </w:rPr>
              <w:t>to the WG</w:t>
            </w:r>
            <w:r>
              <w:rPr>
                <w:rFonts w:cstheme="minorHAnsi"/>
                <w:lang w:val="en-US"/>
              </w:rPr>
              <w:t xml:space="preserve"> members. ToRs </w:t>
            </w:r>
            <w:proofErr w:type="gramStart"/>
            <w:r>
              <w:rPr>
                <w:rFonts w:cstheme="minorHAnsi"/>
                <w:lang w:val="en-US"/>
              </w:rPr>
              <w:t>will be reviewed</w:t>
            </w:r>
            <w:proofErr w:type="gramEnd"/>
            <w:r>
              <w:rPr>
                <w:rFonts w:cstheme="minorHAnsi"/>
                <w:lang w:val="en-US"/>
              </w:rPr>
              <w:t xml:space="preserve"> </w:t>
            </w:r>
            <w:r w:rsidR="00746751">
              <w:rPr>
                <w:rFonts w:cstheme="minorHAnsi"/>
                <w:lang w:val="en-US"/>
              </w:rPr>
              <w:t>by the end of June.</w:t>
            </w:r>
          </w:p>
          <w:p w14:paraId="6B1A7A4B" w14:textId="77777777" w:rsidR="00995988" w:rsidRDefault="00995988" w:rsidP="00F222B7">
            <w:pPr>
              <w:jc w:val="both"/>
              <w:rPr>
                <w:rFonts w:cstheme="minorHAnsi"/>
                <w:lang w:val="en-US"/>
              </w:rPr>
            </w:pPr>
          </w:p>
          <w:p w14:paraId="763AB23B" w14:textId="77777777" w:rsidR="00995988" w:rsidRPr="000661DC" w:rsidRDefault="00995988" w:rsidP="00995988">
            <w:pPr>
              <w:pStyle w:val="Paragraphedeliste"/>
              <w:numPr>
                <w:ilvl w:val="0"/>
                <w:numId w:val="40"/>
              </w:numPr>
              <w:jc w:val="both"/>
              <w:rPr>
                <w:rFonts w:ascii="Calibri" w:hAnsi="Calibri" w:cs="Calibri"/>
                <w:b/>
                <w:sz w:val="22"/>
                <w:lang w:val="en-US"/>
              </w:rPr>
            </w:pPr>
            <w:r w:rsidRPr="000661DC">
              <w:rPr>
                <w:rFonts w:ascii="Calibri" w:hAnsi="Calibri" w:cs="Calibri"/>
                <w:b/>
                <w:sz w:val="22"/>
                <w:lang w:val="en-US"/>
              </w:rPr>
              <w:t xml:space="preserve">Transport WG </w:t>
            </w:r>
          </w:p>
          <w:p w14:paraId="44D47473" w14:textId="17BA608E" w:rsidR="00995988" w:rsidRDefault="00995988" w:rsidP="00995988">
            <w:pPr>
              <w:jc w:val="both"/>
              <w:rPr>
                <w:rFonts w:ascii="Calibri" w:hAnsi="Calibri" w:cs="Calibri"/>
                <w:lang w:val="en-US"/>
              </w:rPr>
            </w:pPr>
            <w:r>
              <w:rPr>
                <w:rFonts w:ascii="Calibri" w:hAnsi="Calibri" w:cs="Calibri"/>
                <w:lang w:val="en-US"/>
              </w:rPr>
              <w:t xml:space="preserve">Colin Smith was not able to attend the meeting but the WG activities report is available on the Intranet. </w:t>
            </w:r>
          </w:p>
          <w:p w14:paraId="488A804F" w14:textId="77777777" w:rsidR="00995988" w:rsidRDefault="00995988" w:rsidP="00F222B7">
            <w:pPr>
              <w:jc w:val="both"/>
              <w:rPr>
                <w:rFonts w:cstheme="minorHAnsi"/>
                <w:lang w:val="en-US"/>
              </w:rPr>
            </w:pPr>
          </w:p>
          <w:p w14:paraId="3921E7DB" w14:textId="68500BC1" w:rsidR="00F222B7" w:rsidRPr="000661DC" w:rsidRDefault="00746751" w:rsidP="00DE06F3">
            <w:pPr>
              <w:jc w:val="both"/>
              <w:rPr>
                <w:rFonts w:cstheme="minorHAnsi"/>
                <w:lang w:val="en-US"/>
              </w:rPr>
            </w:pPr>
            <w:r>
              <w:rPr>
                <w:rFonts w:cstheme="minorHAnsi"/>
                <w:lang w:val="en-US"/>
              </w:rPr>
              <w:t>Irina</w:t>
            </w:r>
            <w:r w:rsidR="00F222B7">
              <w:rPr>
                <w:rFonts w:cstheme="minorHAnsi"/>
                <w:lang w:val="en-US"/>
              </w:rPr>
              <w:t xml:space="preserve"> </w:t>
            </w:r>
            <w:r>
              <w:rPr>
                <w:rFonts w:cstheme="minorHAnsi"/>
                <w:lang w:val="en-US"/>
              </w:rPr>
              <w:t>mentioned Vassilis’ idea</w:t>
            </w:r>
            <w:r w:rsidR="00F222B7">
              <w:rPr>
                <w:rFonts w:cstheme="minorHAnsi"/>
                <w:lang w:val="en-US"/>
              </w:rPr>
              <w:t xml:space="preserve"> to develop a mapping of </w:t>
            </w:r>
            <w:r w:rsidR="00DE06F3">
              <w:rPr>
                <w:rFonts w:cstheme="minorHAnsi"/>
                <w:lang w:val="en-US"/>
              </w:rPr>
              <w:t xml:space="preserve">WG </w:t>
            </w:r>
            <w:r w:rsidR="00F222B7">
              <w:rPr>
                <w:rFonts w:cstheme="minorHAnsi"/>
                <w:lang w:val="en-US"/>
              </w:rPr>
              <w:t xml:space="preserve">activities to </w:t>
            </w:r>
            <w:r w:rsidR="00DE06F3">
              <w:rPr>
                <w:rFonts w:cstheme="minorHAnsi"/>
                <w:lang w:val="en-US"/>
              </w:rPr>
              <w:t xml:space="preserve">facilitate </w:t>
            </w:r>
            <w:r>
              <w:rPr>
                <w:rFonts w:cstheme="minorHAnsi"/>
                <w:lang w:val="en-US"/>
              </w:rPr>
              <w:t>inform</w:t>
            </w:r>
            <w:r w:rsidR="00DE06F3">
              <w:rPr>
                <w:rFonts w:cstheme="minorHAnsi"/>
                <w:lang w:val="en-US"/>
              </w:rPr>
              <w:t xml:space="preserve">ation sharing &amp; </w:t>
            </w:r>
            <w:r w:rsidR="00F222B7">
              <w:rPr>
                <w:rFonts w:cstheme="minorHAnsi"/>
                <w:lang w:val="en-US"/>
              </w:rPr>
              <w:t>synergies</w:t>
            </w:r>
            <w:r>
              <w:rPr>
                <w:rFonts w:cstheme="minorHAnsi"/>
                <w:lang w:val="en-US"/>
              </w:rPr>
              <w:t xml:space="preserve">. </w:t>
            </w:r>
            <w:r w:rsidR="00DE06F3">
              <w:rPr>
                <w:rFonts w:cstheme="minorHAnsi"/>
                <w:lang w:val="en-US"/>
              </w:rPr>
              <w:t>C</w:t>
            </w:r>
            <w:r>
              <w:rPr>
                <w:rFonts w:cstheme="minorHAnsi"/>
                <w:lang w:val="en-US"/>
              </w:rPr>
              <w:t>onsult WG Chairs on their interest for this initiative.</w:t>
            </w:r>
          </w:p>
        </w:tc>
        <w:tc>
          <w:tcPr>
            <w:tcW w:w="1533" w:type="dxa"/>
          </w:tcPr>
          <w:p w14:paraId="0A7E2BCC" w14:textId="0D1F91E2" w:rsidR="00F222B7" w:rsidRDefault="00F222B7" w:rsidP="00F222B7">
            <w:pPr>
              <w:rPr>
                <w:rFonts w:cstheme="minorHAnsi"/>
                <w:b/>
                <w:lang w:val="en-US"/>
              </w:rPr>
            </w:pPr>
          </w:p>
          <w:p w14:paraId="4934AB39" w14:textId="77777777" w:rsidR="00F222B7" w:rsidRDefault="00F222B7" w:rsidP="00F222B7">
            <w:pPr>
              <w:rPr>
                <w:rFonts w:cstheme="minorHAnsi"/>
                <w:b/>
                <w:lang w:val="en-US"/>
              </w:rPr>
            </w:pPr>
          </w:p>
          <w:p w14:paraId="267D9599" w14:textId="77777777" w:rsidR="00F222B7" w:rsidRDefault="00F222B7" w:rsidP="00F222B7">
            <w:pPr>
              <w:rPr>
                <w:rFonts w:cstheme="minorHAnsi"/>
                <w:b/>
                <w:lang w:val="en-US"/>
              </w:rPr>
            </w:pPr>
          </w:p>
          <w:p w14:paraId="6F90688B" w14:textId="77777777" w:rsidR="00B6414E" w:rsidRDefault="00B6414E" w:rsidP="00F222B7">
            <w:pPr>
              <w:rPr>
                <w:rFonts w:cstheme="minorHAnsi"/>
                <w:b/>
                <w:lang w:val="en-US"/>
              </w:rPr>
            </w:pPr>
          </w:p>
          <w:p w14:paraId="74A920BD" w14:textId="77777777" w:rsidR="00B6414E" w:rsidRDefault="00B6414E" w:rsidP="00F222B7">
            <w:pPr>
              <w:rPr>
                <w:rFonts w:cstheme="minorHAnsi"/>
                <w:b/>
                <w:lang w:val="en-US"/>
              </w:rPr>
            </w:pPr>
          </w:p>
          <w:p w14:paraId="1B1FDAB8" w14:textId="77777777" w:rsidR="00B6414E" w:rsidRDefault="00B6414E" w:rsidP="00F222B7">
            <w:pPr>
              <w:rPr>
                <w:rFonts w:cstheme="minorHAnsi"/>
                <w:b/>
                <w:lang w:val="en-US"/>
              </w:rPr>
            </w:pPr>
          </w:p>
          <w:p w14:paraId="5C0B9634" w14:textId="77777777" w:rsidR="00B6414E" w:rsidRDefault="00B6414E" w:rsidP="00F222B7">
            <w:pPr>
              <w:rPr>
                <w:rFonts w:cstheme="minorHAnsi"/>
                <w:b/>
                <w:lang w:val="en-US"/>
              </w:rPr>
            </w:pPr>
          </w:p>
          <w:p w14:paraId="730AEF2D" w14:textId="77777777" w:rsidR="00B6414E" w:rsidRDefault="00B6414E" w:rsidP="00F222B7">
            <w:pPr>
              <w:rPr>
                <w:rFonts w:cstheme="minorHAnsi"/>
                <w:b/>
                <w:lang w:val="en-US"/>
              </w:rPr>
            </w:pPr>
          </w:p>
          <w:p w14:paraId="6E09BB70" w14:textId="77777777" w:rsidR="00B6414E" w:rsidRDefault="00B6414E" w:rsidP="00F222B7">
            <w:pPr>
              <w:rPr>
                <w:rFonts w:cstheme="minorHAnsi"/>
                <w:b/>
                <w:lang w:val="en-US"/>
              </w:rPr>
            </w:pPr>
          </w:p>
          <w:p w14:paraId="1E0AE290" w14:textId="77777777" w:rsidR="00B6414E" w:rsidRDefault="00B6414E" w:rsidP="00F222B7">
            <w:pPr>
              <w:rPr>
                <w:rFonts w:cstheme="minorHAnsi"/>
                <w:b/>
                <w:lang w:val="en-US"/>
              </w:rPr>
            </w:pPr>
          </w:p>
          <w:p w14:paraId="4A987788" w14:textId="77777777" w:rsidR="00B6414E" w:rsidRDefault="00B6414E" w:rsidP="00F222B7">
            <w:pPr>
              <w:rPr>
                <w:rFonts w:cstheme="minorHAnsi"/>
                <w:b/>
                <w:lang w:val="en-US"/>
              </w:rPr>
            </w:pPr>
          </w:p>
          <w:p w14:paraId="05DA1476" w14:textId="77777777" w:rsidR="00B6414E" w:rsidRDefault="00B6414E" w:rsidP="00F222B7">
            <w:pPr>
              <w:rPr>
                <w:rFonts w:cstheme="minorHAnsi"/>
                <w:b/>
                <w:lang w:val="en-US"/>
              </w:rPr>
            </w:pPr>
          </w:p>
          <w:p w14:paraId="6D1E050E" w14:textId="77777777" w:rsidR="00B6414E" w:rsidRDefault="00B6414E" w:rsidP="00F222B7">
            <w:pPr>
              <w:rPr>
                <w:rFonts w:cstheme="minorHAnsi"/>
                <w:b/>
                <w:lang w:val="en-US"/>
              </w:rPr>
            </w:pPr>
          </w:p>
          <w:p w14:paraId="27C42390" w14:textId="77777777" w:rsidR="00B6414E" w:rsidRDefault="00B6414E" w:rsidP="00F222B7">
            <w:pPr>
              <w:rPr>
                <w:rFonts w:cstheme="minorHAnsi"/>
                <w:b/>
                <w:lang w:val="en-US"/>
              </w:rPr>
            </w:pPr>
          </w:p>
          <w:p w14:paraId="224C5081" w14:textId="7964FA6A" w:rsidR="00B6414E" w:rsidRDefault="00B6414E" w:rsidP="00F222B7">
            <w:pPr>
              <w:rPr>
                <w:rFonts w:cstheme="minorHAnsi"/>
                <w:b/>
                <w:lang w:val="en-US"/>
              </w:rPr>
            </w:pPr>
            <w:r>
              <w:rPr>
                <w:rFonts w:cstheme="minorHAnsi"/>
                <w:b/>
                <w:lang w:val="en-US"/>
              </w:rPr>
              <w:t>All</w:t>
            </w:r>
          </w:p>
          <w:p w14:paraId="31E7C066" w14:textId="537A87FE" w:rsidR="00B6414E" w:rsidRDefault="00B6414E" w:rsidP="00F222B7">
            <w:pPr>
              <w:rPr>
                <w:rFonts w:cstheme="minorHAnsi"/>
                <w:b/>
                <w:lang w:val="en-US"/>
              </w:rPr>
            </w:pPr>
          </w:p>
          <w:p w14:paraId="1EC004ED" w14:textId="11247123" w:rsidR="00B6414E" w:rsidRDefault="00B6414E" w:rsidP="00F222B7">
            <w:pPr>
              <w:rPr>
                <w:rFonts w:cstheme="minorHAnsi"/>
                <w:b/>
                <w:lang w:val="en-US"/>
              </w:rPr>
            </w:pPr>
          </w:p>
          <w:p w14:paraId="3E14F753" w14:textId="10880A85" w:rsidR="00B6414E" w:rsidRDefault="00B6414E" w:rsidP="00F222B7">
            <w:pPr>
              <w:rPr>
                <w:rFonts w:cstheme="minorHAnsi"/>
                <w:b/>
                <w:lang w:val="en-US"/>
              </w:rPr>
            </w:pPr>
          </w:p>
          <w:p w14:paraId="4E085626" w14:textId="03AA57B7" w:rsidR="00B6414E" w:rsidRDefault="00B6414E" w:rsidP="00F222B7">
            <w:pPr>
              <w:rPr>
                <w:rFonts w:cstheme="minorHAnsi"/>
                <w:b/>
                <w:lang w:val="en-US"/>
              </w:rPr>
            </w:pPr>
          </w:p>
          <w:p w14:paraId="38F3B4E3" w14:textId="5024BD10" w:rsidR="00B6414E" w:rsidRDefault="00B6414E" w:rsidP="00F222B7">
            <w:pPr>
              <w:rPr>
                <w:rFonts w:cstheme="minorHAnsi"/>
                <w:b/>
                <w:lang w:val="en-US"/>
              </w:rPr>
            </w:pPr>
          </w:p>
          <w:p w14:paraId="34F5B188" w14:textId="658D0142" w:rsidR="00B6414E" w:rsidRDefault="00B6414E" w:rsidP="00F222B7">
            <w:pPr>
              <w:rPr>
                <w:rFonts w:cstheme="minorHAnsi"/>
                <w:b/>
                <w:lang w:val="en-US"/>
              </w:rPr>
            </w:pPr>
          </w:p>
          <w:p w14:paraId="6D762E98" w14:textId="12EEB7A5" w:rsidR="00B6414E" w:rsidRDefault="00B6414E" w:rsidP="00F222B7">
            <w:pPr>
              <w:rPr>
                <w:rFonts w:cstheme="minorHAnsi"/>
                <w:b/>
                <w:lang w:val="en-US"/>
              </w:rPr>
            </w:pPr>
            <w:r>
              <w:rPr>
                <w:rFonts w:cstheme="minorHAnsi"/>
                <w:b/>
                <w:lang w:val="en-US"/>
              </w:rPr>
              <w:t>Irmeli</w:t>
            </w:r>
          </w:p>
          <w:p w14:paraId="6B07FF1E" w14:textId="61F55C51" w:rsidR="00746751" w:rsidRDefault="00746751" w:rsidP="00F222B7">
            <w:pPr>
              <w:rPr>
                <w:rFonts w:cstheme="minorHAnsi"/>
                <w:b/>
                <w:lang w:val="en-US"/>
              </w:rPr>
            </w:pPr>
          </w:p>
          <w:p w14:paraId="1CE37D59" w14:textId="7120FD81" w:rsidR="00746751" w:rsidRDefault="00746751" w:rsidP="00F222B7">
            <w:pPr>
              <w:rPr>
                <w:rFonts w:cstheme="minorHAnsi"/>
                <w:b/>
                <w:lang w:val="en-US"/>
              </w:rPr>
            </w:pPr>
          </w:p>
          <w:p w14:paraId="19AA3B85" w14:textId="2035BCB2" w:rsidR="00746751" w:rsidRDefault="00746751" w:rsidP="00F222B7">
            <w:pPr>
              <w:rPr>
                <w:rFonts w:cstheme="minorHAnsi"/>
                <w:b/>
                <w:lang w:val="en-US"/>
              </w:rPr>
            </w:pPr>
          </w:p>
          <w:p w14:paraId="4894C983" w14:textId="4CC9DC4D" w:rsidR="00746751" w:rsidRDefault="00746751" w:rsidP="00F222B7">
            <w:pPr>
              <w:rPr>
                <w:rFonts w:cstheme="minorHAnsi"/>
                <w:b/>
                <w:lang w:val="en-US"/>
              </w:rPr>
            </w:pPr>
          </w:p>
          <w:p w14:paraId="77156503" w14:textId="63FB3173" w:rsidR="00746751" w:rsidRDefault="00746751" w:rsidP="00F222B7">
            <w:pPr>
              <w:rPr>
                <w:rFonts w:cstheme="minorHAnsi"/>
                <w:b/>
                <w:lang w:val="en-US"/>
              </w:rPr>
            </w:pPr>
          </w:p>
          <w:p w14:paraId="36A4FE31" w14:textId="3078A478" w:rsidR="00746751" w:rsidRDefault="00746751" w:rsidP="00F222B7">
            <w:pPr>
              <w:rPr>
                <w:rFonts w:cstheme="minorHAnsi"/>
                <w:b/>
                <w:lang w:val="en-US"/>
              </w:rPr>
            </w:pPr>
          </w:p>
          <w:p w14:paraId="1F4A6BE8" w14:textId="6618E98B" w:rsidR="00746751" w:rsidRDefault="00746751" w:rsidP="00F222B7">
            <w:pPr>
              <w:rPr>
                <w:rFonts w:cstheme="minorHAnsi"/>
                <w:b/>
                <w:lang w:val="en-US"/>
              </w:rPr>
            </w:pPr>
          </w:p>
          <w:p w14:paraId="64C474D3" w14:textId="43CBF474" w:rsidR="00746751" w:rsidRDefault="00746751" w:rsidP="00F222B7">
            <w:pPr>
              <w:rPr>
                <w:rFonts w:cstheme="minorHAnsi"/>
                <w:b/>
                <w:lang w:val="en-US"/>
              </w:rPr>
            </w:pPr>
          </w:p>
          <w:p w14:paraId="026DED9F" w14:textId="30A1270D" w:rsidR="00746751" w:rsidRDefault="00746751" w:rsidP="00F222B7">
            <w:pPr>
              <w:rPr>
                <w:rFonts w:cstheme="minorHAnsi"/>
                <w:b/>
                <w:lang w:val="en-US"/>
              </w:rPr>
            </w:pPr>
          </w:p>
          <w:p w14:paraId="3163EFC5" w14:textId="2AC22DCC" w:rsidR="00746751" w:rsidRDefault="00746751" w:rsidP="00F222B7">
            <w:pPr>
              <w:rPr>
                <w:rFonts w:cstheme="minorHAnsi"/>
                <w:b/>
                <w:lang w:val="en-US"/>
              </w:rPr>
            </w:pPr>
          </w:p>
          <w:p w14:paraId="7663AADF" w14:textId="5A5186DB" w:rsidR="00746751" w:rsidRDefault="00746751" w:rsidP="00F222B7">
            <w:pPr>
              <w:rPr>
                <w:rFonts w:cstheme="minorHAnsi"/>
                <w:b/>
                <w:lang w:val="en-US"/>
              </w:rPr>
            </w:pPr>
          </w:p>
          <w:p w14:paraId="04AF62FE" w14:textId="21729009" w:rsidR="00746751" w:rsidRDefault="00746751" w:rsidP="00F222B7">
            <w:pPr>
              <w:rPr>
                <w:rFonts w:cstheme="minorHAnsi"/>
                <w:b/>
                <w:lang w:val="en-US"/>
              </w:rPr>
            </w:pPr>
          </w:p>
          <w:p w14:paraId="430C7792" w14:textId="47F9CC3F" w:rsidR="00746751" w:rsidRDefault="00746751" w:rsidP="00F222B7">
            <w:pPr>
              <w:rPr>
                <w:rFonts w:cstheme="minorHAnsi"/>
                <w:b/>
                <w:lang w:val="en-US"/>
              </w:rPr>
            </w:pPr>
          </w:p>
          <w:p w14:paraId="551D5F9B" w14:textId="0024FBF1" w:rsidR="00746751" w:rsidRDefault="00746751" w:rsidP="00F222B7">
            <w:pPr>
              <w:rPr>
                <w:rFonts w:cstheme="minorHAnsi"/>
                <w:b/>
                <w:lang w:val="en-US"/>
              </w:rPr>
            </w:pPr>
          </w:p>
          <w:p w14:paraId="25E1F158" w14:textId="14FA2AA1" w:rsidR="00746751" w:rsidRDefault="00746751" w:rsidP="00F222B7">
            <w:pPr>
              <w:rPr>
                <w:rFonts w:cstheme="minorHAnsi"/>
                <w:b/>
                <w:lang w:val="en-US"/>
              </w:rPr>
            </w:pPr>
          </w:p>
          <w:p w14:paraId="5C4213B7" w14:textId="6164C57A" w:rsidR="00746751" w:rsidRDefault="00746751" w:rsidP="00F222B7">
            <w:pPr>
              <w:rPr>
                <w:rFonts w:cstheme="minorHAnsi"/>
                <w:b/>
                <w:lang w:val="en-US"/>
              </w:rPr>
            </w:pPr>
          </w:p>
          <w:p w14:paraId="71F8C5BD" w14:textId="7DB987F3" w:rsidR="00746751" w:rsidRDefault="00746751" w:rsidP="00F222B7">
            <w:pPr>
              <w:rPr>
                <w:rFonts w:cstheme="minorHAnsi"/>
                <w:b/>
                <w:lang w:val="en-US"/>
              </w:rPr>
            </w:pPr>
          </w:p>
          <w:p w14:paraId="51A17A80" w14:textId="72DD5915" w:rsidR="00746751" w:rsidRDefault="00746751" w:rsidP="00F222B7">
            <w:pPr>
              <w:rPr>
                <w:rFonts w:cstheme="minorHAnsi"/>
                <w:b/>
                <w:lang w:val="en-US"/>
              </w:rPr>
            </w:pPr>
          </w:p>
          <w:p w14:paraId="30AF70F1" w14:textId="2C64CA4A" w:rsidR="00746751" w:rsidRDefault="00746751" w:rsidP="00F222B7">
            <w:pPr>
              <w:rPr>
                <w:rFonts w:cstheme="minorHAnsi"/>
                <w:b/>
                <w:lang w:val="en-US"/>
              </w:rPr>
            </w:pPr>
          </w:p>
          <w:p w14:paraId="31B13726" w14:textId="2D04BC5B" w:rsidR="00746751" w:rsidRDefault="00746751" w:rsidP="00F222B7">
            <w:pPr>
              <w:rPr>
                <w:rFonts w:cstheme="minorHAnsi"/>
                <w:b/>
                <w:lang w:val="en-US"/>
              </w:rPr>
            </w:pPr>
          </w:p>
          <w:p w14:paraId="29BACC45" w14:textId="30ABEA6E" w:rsidR="00746751" w:rsidRDefault="00746751" w:rsidP="00F222B7">
            <w:pPr>
              <w:rPr>
                <w:rFonts w:cstheme="minorHAnsi"/>
                <w:b/>
                <w:lang w:val="en-US"/>
              </w:rPr>
            </w:pPr>
          </w:p>
          <w:p w14:paraId="4E4D4657" w14:textId="5F11C567" w:rsidR="00746751" w:rsidRDefault="00746751" w:rsidP="00F222B7">
            <w:pPr>
              <w:rPr>
                <w:rFonts w:cstheme="minorHAnsi"/>
                <w:b/>
                <w:lang w:val="en-US"/>
              </w:rPr>
            </w:pPr>
          </w:p>
          <w:p w14:paraId="47CEFADA" w14:textId="5DA43398" w:rsidR="00746751" w:rsidRDefault="00746751" w:rsidP="00F222B7">
            <w:pPr>
              <w:rPr>
                <w:rFonts w:cstheme="minorHAnsi"/>
                <w:b/>
                <w:lang w:val="en-US"/>
              </w:rPr>
            </w:pPr>
          </w:p>
          <w:p w14:paraId="7F5C48F3" w14:textId="005FBE0A" w:rsidR="00746751" w:rsidRDefault="00746751" w:rsidP="00F222B7">
            <w:pPr>
              <w:rPr>
                <w:rFonts w:cstheme="minorHAnsi"/>
                <w:b/>
                <w:lang w:val="en-US"/>
              </w:rPr>
            </w:pPr>
          </w:p>
          <w:p w14:paraId="740A2C38" w14:textId="33262C77" w:rsidR="00746751" w:rsidRDefault="00746751" w:rsidP="00F222B7">
            <w:pPr>
              <w:rPr>
                <w:rFonts w:cstheme="minorHAnsi"/>
                <w:b/>
                <w:lang w:val="en-US"/>
              </w:rPr>
            </w:pPr>
          </w:p>
          <w:p w14:paraId="5A8492A4" w14:textId="7F05B585" w:rsidR="00746751" w:rsidRDefault="00746751" w:rsidP="00F222B7">
            <w:pPr>
              <w:rPr>
                <w:rFonts w:cstheme="minorHAnsi"/>
                <w:b/>
                <w:lang w:val="en-US"/>
              </w:rPr>
            </w:pPr>
          </w:p>
          <w:p w14:paraId="1911A8ED" w14:textId="2CDFEE4C" w:rsidR="00746751" w:rsidRDefault="00746751" w:rsidP="00F222B7">
            <w:pPr>
              <w:rPr>
                <w:rFonts w:cstheme="minorHAnsi"/>
                <w:b/>
                <w:lang w:val="en-US"/>
              </w:rPr>
            </w:pPr>
          </w:p>
          <w:p w14:paraId="25C594A8" w14:textId="340FC838" w:rsidR="00746751" w:rsidRDefault="00746751" w:rsidP="00F222B7">
            <w:pPr>
              <w:rPr>
                <w:rFonts w:cstheme="minorHAnsi"/>
                <w:b/>
                <w:lang w:val="en-US"/>
              </w:rPr>
            </w:pPr>
          </w:p>
          <w:p w14:paraId="5C80C8E2" w14:textId="04D22894" w:rsidR="00746751" w:rsidRDefault="00746751" w:rsidP="00F222B7">
            <w:pPr>
              <w:rPr>
                <w:rFonts w:cstheme="minorHAnsi"/>
                <w:b/>
                <w:lang w:val="en-US"/>
              </w:rPr>
            </w:pPr>
          </w:p>
          <w:p w14:paraId="0D6B78D4" w14:textId="3E0528AB" w:rsidR="00746751" w:rsidRDefault="00DE06F3" w:rsidP="00F222B7">
            <w:pPr>
              <w:rPr>
                <w:rFonts w:cstheme="minorHAnsi"/>
                <w:b/>
                <w:lang w:val="en-US"/>
              </w:rPr>
            </w:pPr>
            <w:r>
              <w:rPr>
                <w:rFonts w:cstheme="minorHAnsi"/>
                <w:b/>
                <w:lang w:val="en-US"/>
              </w:rPr>
              <w:t>Irina</w:t>
            </w:r>
          </w:p>
          <w:p w14:paraId="12E17B82" w14:textId="39D62343" w:rsidR="00746751" w:rsidRDefault="00746751" w:rsidP="00F222B7">
            <w:pPr>
              <w:rPr>
                <w:rFonts w:cstheme="minorHAnsi"/>
                <w:b/>
                <w:lang w:val="en-US"/>
              </w:rPr>
            </w:pPr>
          </w:p>
          <w:p w14:paraId="6713836D" w14:textId="1A3A3AE8" w:rsidR="00746751" w:rsidRDefault="00746751" w:rsidP="00F222B7">
            <w:pPr>
              <w:rPr>
                <w:rFonts w:cstheme="minorHAnsi"/>
                <w:b/>
                <w:lang w:val="en-US"/>
              </w:rPr>
            </w:pPr>
          </w:p>
          <w:p w14:paraId="46F2996B" w14:textId="7DF08591" w:rsidR="00746751" w:rsidRDefault="00746751" w:rsidP="00F222B7">
            <w:pPr>
              <w:rPr>
                <w:rFonts w:cstheme="minorHAnsi"/>
                <w:b/>
                <w:lang w:val="en-US"/>
              </w:rPr>
            </w:pPr>
          </w:p>
          <w:p w14:paraId="0F4103F0" w14:textId="69A761B7" w:rsidR="00746751" w:rsidRDefault="00746751" w:rsidP="00F222B7">
            <w:pPr>
              <w:rPr>
                <w:rFonts w:cstheme="minorHAnsi"/>
                <w:b/>
                <w:lang w:val="en-US"/>
              </w:rPr>
            </w:pPr>
          </w:p>
          <w:p w14:paraId="555C8D49" w14:textId="4F7A5EF2" w:rsidR="00746751" w:rsidRDefault="00746751" w:rsidP="00F222B7">
            <w:pPr>
              <w:rPr>
                <w:rFonts w:cstheme="minorHAnsi"/>
                <w:b/>
                <w:lang w:val="en-US"/>
              </w:rPr>
            </w:pPr>
          </w:p>
          <w:p w14:paraId="24993B4A" w14:textId="1D23CC6A" w:rsidR="00746751" w:rsidRDefault="00746751" w:rsidP="00F222B7">
            <w:pPr>
              <w:rPr>
                <w:rFonts w:cstheme="minorHAnsi"/>
                <w:b/>
                <w:lang w:val="en-US"/>
              </w:rPr>
            </w:pPr>
          </w:p>
          <w:p w14:paraId="0165CD30" w14:textId="17E0140C" w:rsidR="00746751" w:rsidRDefault="00746751" w:rsidP="00F222B7">
            <w:pPr>
              <w:rPr>
                <w:rFonts w:cstheme="minorHAnsi"/>
                <w:b/>
                <w:lang w:val="en-US"/>
              </w:rPr>
            </w:pPr>
          </w:p>
          <w:p w14:paraId="0A6DDB84" w14:textId="4EE93480" w:rsidR="00746751" w:rsidRDefault="00746751" w:rsidP="00F222B7">
            <w:pPr>
              <w:rPr>
                <w:rFonts w:cstheme="minorHAnsi"/>
                <w:b/>
                <w:lang w:val="en-US"/>
              </w:rPr>
            </w:pPr>
          </w:p>
          <w:p w14:paraId="638FF002" w14:textId="086F5DA7" w:rsidR="00746751" w:rsidRDefault="00746751" w:rsidP="00F222B7">
            <w:pPr>
              <w:rPr>
                <w:rFonts w:cstheme="minorHAnsi"/>
                <w:b/>
                <w:lang w:val="en-US"/>
              </w:rPr>
            </w:pPr>
          </w:p>
          <w:p w14:paraId="3368882A" w14:textId="2A840C03" w:rsidR="00746751" w:rsidRDefault="00746751" w:rsidP="00F222B7">
            <w:pPr>
              <w:rPr>
                <w:rFonts w:cstheme="minorHAnsi"/>
                <w:b/>
                <w:lang w:val="en-US"/>
              </w:rPr>
            </w:pPr>
          </w:p>
          <w:p w14:paraId="26CDAB8E" w14:textId="7FF5E5DA" w:rsidR="00746751" w:rsidRDefault="00746751" w:rsidP="00F222B7">
            <w:pPr>
              <w:rPr>
                <w:rFonts w:cstheme="minorHAnsi"/>
                <w:b/>
                <w:lang w:val="en-US"/>
              </w:rPr>
            </w:pPr>
          </w:p>
          <w:p w14:paraId="74264DD2" w14:textId="77777777" w:rsidR="002C6B17" w:rsidRDefault="002C6B17" w:rsidP="00746751">
            <w:pPr>
              <w:rPr>
                <w:rFonts w:cstheme="minorHAnsi"/>
                <w:b/>
                <w:lang w:val="en-US"/>
              </w:rPr>
            </w:pPr>
          </w:p>
          <w:p w14:paraId="64C89113" w14:textId="363A42ED" w:rsidR="00B6414E" w:rsidRPr="003B4AA1" w:rsidRDefault="00746751" w:rsidP="00746751">
            <w:pPr>
              <w:rPr>
                <w:rFonts w:cstheme="minorHAnsi"/>
                <w:b/>
                <w:lang w:val="en-US"/>
              </w:rPr>
            </w:pPr>
            <w:r>
              <w:rPr>
                <w:rFonts w:cstheme="minorHAnsi"/>
                <w:b/>
                <w:lang w:val="en-US"/>
              </w:rPr>
              <w:t>ADEME</w:t>
            </w:r>
          </w:p>
        </w:tc>
      </w:tr>
      <w:tr w:rsidR="00F222B7" w:rsidRPr="00892A9C" w14:paraId="365DA656" w14:textId="77777777" w:rsidTr="00F222B7">
        <w:tc>
          <w:tcPr>
            <w:tcW w:w="498" w:type="dxa"/>
          </w:tcPr>
          <w:p w14:paraId="4772EA63" w14:textId="1E232267" w:rsidR="00F222B7" w:rsidRDefault="00F222B7" w:rsidP="00F222B7">
            <w:pPr>
              <w:rPr>
                <w:rFonts w:cstheme="minorHAnsi"/>
                <w:b/>
              </w:rPr>
            </w:pPr>
            <w:r>
              <w:rPr>
                <w:rFonts w:cstheme="minorHAnsi"/>
                <w:b/>
              </w:rPr>
              <w:lastRenderedPageBreak/>
              <w:t xml:space="preserve">4. </w:t>
            </w:r>
          </w:p>
        </w:tc>
        <w:tc>
          <w:tcPr>
            <w:tcW w:w="8144" w:type="dxa"/>
          </w:tcPr>
          <w:p w14:paraId="1E96B40E" w14:textId="62DA20B9" w:rsidR="00F222B7" w:rsidRDefault="00F222B7" w:rsidP="00F222B7">
            <w:pPr>
              <w:tabs>
                <w:tab w:val="left" w:pos="0"/>
                <w:tab w:val="left" w:pos="7655"/>
              </w:tabs>
              <w:ind w:right="-96"/>
              <w:rPr>
                <w:rFonts w:cstheme="minorHAnsi"/>
                <w:b/>
              </w:rPr>
            </w:pPr>
            <w:r>
              <w:rPr>
                <w:rFonts w:cstheme="minorHAnsi"/>
                <w:b/>
              </w:rPr>
              <w:t>Discussion</w:t>
            </w:r>
            <w:r w:rsidR="002C6B17">
              <w:rPr>
                <w:rFonts w:cstheme="minorHAnsi"/>
                <w:b/>
              </w:rPr>
              <w:t xml:space="preserve"> on energy sufficiency</w:t>
            </w:r>
          </w:p>
        </w:tc>
        <w:tc>
          <w:tcPr>
            <w:tcW w:w="1533" w:type="dxa"/>
          </w:tcPr>
          <w:p w14:paraId="168639A1" w14:textId="77777777" w:rsidR="00F222B7" w:rsidRPr="00892A9C" w:rsidRDefault="00F222B7" w:rsidP="00F222B7">
            <w:pPr>
              <w:rPr>
                <w:rFonts w:cstheme="minorHAnsi"/>
                <w:b/>
              </w:rPr>
            </w:pPr>
          </w:p>
        </w:tc>
      </w:tr>
      <w:tr w:rsidR="00F222B7" w:rsidRPr="00892A9C" w14:paraId="2D963FDC" w14:textId="77777777" w:rsidTr="00F222B7">
        <w:tc>
          <w:tcPr>
            <w:tcW w:w="498" w:type="dxa"/>
          </w:tcPr>
          <w:p w14:paraId="4AF74ABB" w14:textId="44C41717" w:rsidR="00F222B7" w:rsidRPr="00892A9C" w:rsidRDefault="00F222B7" w:rsidP="00F222B7">
            <w:pPr>
              <w:rPr>
                <w:rFonts w:cstheme="minorHAnsi"/>
                <w:b/>
              </w:rPr>
            </w:pPr>
          </w:p>
        </w:tc>
        <w:tc>
          <w:tcPr>
            <w:tcW w:w="8144" w:type="dxa"/>
          </w:tcPr>
          <w:p w14:paraId="689ECC7C" w14:textId="1AF02559" w:rsidR="00F222B7" w:rsidRDefault="00F222B7" w:rsidP="00F222B7">
            <w:pPr>
              <w:jc w:val="both"/>
              <w:rPr>
                <w:rFonts w:cstheme="minorHAnsi"/>
                <w:bCs/>
              </w:rPr>
            </w:pPr>
            <w:r>
              <w:rPr>
                <w:rFonts w:cstheme="minorHAnsi"/>
                <w:bCs/>
              </w:rPr>
              <w:t xml:space="preserve">Didier made a presentation on energy sufficiency in which he gave a definition of the topic. He highlighted that we </w:t>
            </w:r>
            <w:r w:rsidR="002C6B17">
              <w:rPr>
                <w:rFonts w:cstheme="minorHAnsi"/>
                <w:bCs/>
              </w:rPr>
              <w:t>could not</w:t>
            </w:r>
            <w:r>
              <w:rPr>
                <w:rFonts w:cstheme="minorHAnsi"/>
                <w:bCs/>
              </w:rPr>
              <w:t xml:space="preserve"> avoid sufficiency to reach our targets and that ES is supplementing EE. Didier will organise a workshop within eceee on sufficiency. He concluded in saying the agencies are not enough mature for to </w:t>
            </w:r>
            <w:r w:rsidR="002C6B17">
              <w:rPr>
                <w:rFonts w:cstheme="minorHAnsi"/>
                <w:bCs/>
              </w:rPr>
              <w:t>start</w:t>
            </w:r>
            <w:r>
              <w:rPr>
                <w:rFonts w:cstheme="minorHAnsi"/>
                <w:bCs/>
              </w:rPr>
              <w:t xml:space="preserve"> a WG on this topic, it would be better to set up a Task Force. </w:t>
            </w:r>
          </w:p>
          <w:p w14:paraId="5A3039BE" w14:textId="7EA2F847" w:rsidR="00F222B7" w:rsidRDefault="00F222B7" w:rsidP="00F222B7">
            <w:pPr>
              <w:jc w:val="both"/>
            </w:pPr>
            <w:r>
              <w:t xml:space="preserve">Josephine agreed that it should not be a separate WG because it </w:t>
            </w:r>
            <w:proofErr w:type="gramStart"/>
            <w:r>
              <w:t>is interlinked</w:t>
            </w:r>
            <w:proofErr w:type="gramEnd"/>
            <w:r>
              <w:t xml:space="preserve"> with other topics. </w:t>
            </w:r>
          </w:p>
          <w:p w14:paraId="0E63E8F5" w14:textId="2FA73E45" w:rsidR="00F222B7" w:rsidRDefault="00F222B7" w:rsidP="00F222B7">
            <w:pPr>
              <w:jc w:val="both"/>
            </w:pPr>
            <w:r>
              <w:t xml:space="preserve">Emilie outlined that sufficiency, efficiency &amp; circular economy are complementary and people’s demand for sufficiency is rationalised by combining it with circular economy. </w:t>
            </w:r>
          </w:p>
          <w:p w14:paraId="534A907F" w14:textId="49CA98CC" w:rsidR="00F222B7" w:rsidRDefault="00F222B7" w:rsidP="00F222B7">
            <w:pPr>
              <w:jc w:val="both"/>
            </w:pPr>
          </w:p>
          <w:p w14:paraId="7C54970F" w14:textId="3FFDE041" w:rsidR="00F222B7" w:rsidRDefault="00F222B7" w:rsidP="00F222B7">
            <w:pPr>
              <w:jc w:val="both"/>
            </w:pPr>
            <w:r>
              <w:t xml:space="preserve">Philip </w:t>
            </w:r>
            <w:r w:rsidR="002C6B17">
              <w:t xml:space="preserve">suggested </w:t>
            </w:r>
            <w:proofErr w:type="gramStart"/>
            <w:r w:rsidR="002C6B17">
              <w:t>to have</w:t>
            </w:r>
            <w:proofErr w:type="gramEnd"/>
            <w:r>
              <w:t xml:space="preserve"> a Thinking Group </w:t>
            </w:r>
            <w:r w:rsidR="002C6B17">
              <w:t xml:space="preserve">(rather than a TF) </w:t>
            </w:r>
            <w:r>
              <w:t xml:space="preserve">to analyse how the approach works. He highlighted that whether it </w:t>
            </w:r>
            <w:proofErr w:type="gramStart"/>
            <w:r>
              <w:t>is called</w:t>
            </w:r>
            <w:proofErr w:type="gramEnd"/>
            <w:r>
              <w:t xml:space="preserve"> “sufficiency” or “circular economy” the most important thing is to include public consent &amp; acceptance in the debate. </w:t>
            </w:r>
          </w:p>
          <w:p w14:paraId="2B181A9D" w14:textId="1A7670D0" w:rsidR="00F222B7" w:rsidRDefault="00F222B7" w:rsidP="00F222B7">
            <w:pPr>
              <w:jc w:val="both"/>
            </w:pPr>
          </w:p>
          <w:p w14:paraId="4CD29854" w14:textId="3B0CE43A" w:rsidR="00F222B7" w:rsidRDefault="00F222B7" w:rsidP="00F222B7">
            <w:pPr>
              <w:jc w:val="both"/>
            </w:pPr>
            <w:r>
              <w:t xml:space="preserve">Vassilis drew attention on the matter of </w:t>
            </w:r>
            <w:proofErr w:type="gramStart"/>
            <w:r>
              <w:t>words and what is behind sufficiency</w:t>
            </w:r>
            <w:proofErr w:type="gramEnd"/>
            <w:r>
              <w:t xml:space="preserve">. He stressed the need to have an approach on that point. He emphasised that, in some cases, it is necessary to address sufficiency issues in EE policies in order to examine ex ante or ex post the level of sufficiency and its impact on actual consumption, but this needs to </w:t>
            </w:r>
            <w:proofErr w:type="gramStart"/>
            <w:r>
              <w:t>be done</w:t>
            </w:r>
            <w:proofErr w:type="gramEnd"/>
            <w:r>
              <w:t xml:space="preserve"> in a more structured way. There is a clear need to include links between sufficiency &amp; resource recycling. </w:t>
            </w:r>
          </w:p>
          <w:p w14:paraId="789C553E" w14:textId="2CFCF0C1" w:rsidR="00F222B7" w:rsidRDefault="00F222B7" w:rsidP="00F222B7">
            <w:pPr>
              <w:jc w:val="both"/>
            </w:pPr>
          </w:p>
          <w:p w14:paraId="7EACEBFC" w14:textId="320E5662" w:rsidR="00F222B7" w:rsidRDefault="002C6B17" w:rsidP="00F222B7">
            <w:pPr>
              <w:jc w:val="both"/>
            </w:pPr>
            <w:r>
              <w:t>Didier pointed out that this topic touched upon all WG, so there needs to be</w:t>
            </w:r>
            <w:r w:rsidR="00F222B7">
              <w:t xml:space="preserve"> a coordinated view</w:t>
            </w:r>
            <w:r>
              <w:t>,</w:t>
            </w:r>
            <w:r w:rsidR="00F222B7">
              <w:t xml:space="preserve"> as this is a horizontal issue. </w:t>
            </w:r>
            <w:r>
              <w:t>A</w:t>
            </w:r>
            <w:r w:rsidR="00F222B7">
              <w:t xml:space="preserve"> dedicated WG </w:t>
            </w:r>
            <w:proofErr w:type="gramStart"/>
            <w:r>
              <w:t>might be created</w:t>
            </w:r>
            <w:proofErr w:type="gramEnd"/>
            <w:r w:rsidR="00F222B7">
              <w:t xml:space="preserve"> in a few years. As circular economy is part of sufficiency, he proposed to start by that. He outlined that acceptance </w:t>
            </w:r>
            <w:proofErr w:type="gramStart"/>
            <w:r w:rsidR="00F222B7">
              <w:t>is already being discussed</w:t>
            </w:r>
            <w:proofErr w:type="gramEnd"/>
            <w:r w:rsidR="00F222B7">
              <w:t xml:space="preserve">: BEHAVE Conference was talking about public acceptance, ADEME barometers are working to assess the acceptance of policies (e.g. reducing </w:t>
            </w:r>
            <w:r>
              <w:t>home temperature)</w:t>
            </w:r>
            <w:r w:rsidR="00F222B7">
              <w:t xml:space="preserve"> Moreover, there are already sufficiency policies (carpooling, </w:t>
            </w:r>
            <w:r w:rsidR="00F222B7">
              <w:lastRenderedPageBreak/>
              <w:t xml:space="preserve">reparability index in France, etc.). Didier </w:t>
            </w:r>
            <w:r>
              <w:t xml:space="preserve">highlighted </w:t>
            </w:r>
            <w:r w:rsidR="00F222B7">
              <w:t>that we need</w:t>
            </w:r>
            <w:r>
              <w:t>ed</w:t>
            </w:r>
            <w:r w:rsidR="00F222B7">
              <w:t xml:space="preserve"> to</w:t>
            </w:r>
            <w:r>
              <w:t xml:space="preserve"> focus on policy implementation area</w:t>
            </w:r>
            <w:r w:rsidR="00F222B7">
              <w:t xml:space="preserve">. </w:t>
            </w:r>
          </w:p>
          <w:p w14:paraId="7A4E864A" w14:textId="50C3E676" w:rsidR="00F222B7" w:rsidRDefault="00F222B7" w:rsidP="00F222B7">
            <w:pPr>
              <w:jc w:val="both"/>
            </w:pPr>
          </w:p>
          <w:p w14:paraId="53D1E62F" w14:textId="7EDB6914" w:rsidR="00F222B7" w:rsidRDefault="00F222B7" w:rsidP="00F222B7">
            <w:pPr>
              <w:jc w:val="both"/>
            </w:pPr>
            <w:r>
              <w:t>Charalampos commented that we should not forget water &amp; the water-energy nexus.</w:t>
            </w:r>
            <w:r w:rsidR="002C6B17">
              <w:t xml:space="preserve"> </w:t>
            </w:r>
            <w:r>
              <w:t>Päivi support</w:t>
            </w:r>
            <w:r w:rsidR="002C6B17">
              <w:t>ed the importance of</w:t>
            </w:r>
            <w:r>
              <w:t xml:space="preserve"> the water topic. Philip </w:t>
            </w:r>
            <w:r w:rsidR="002C6B17">
              <w:t>agreed</w:t>
            </w:r>
            <w:r>
              <w:t xml:space="preserve"> that water </w:t>
            </w:r>
            <w:r w:rsidR="002C6B17">
              <w:t>wa</w:t>
            </w:r>
            <w:r>
              <w:t>s an issue that concern</w:t>
            </w:r>
            <w:r w:rsidR="002C6B17">
              <w:t>ed</w:t>
            </w:r>
            <w:r>
              <w:t xml:space="preserve"> us all, regardless of our geographical location. Emilie stressed the link between water, food &amp; energy. Marian added the link to the carbon footprint. </w:t>
            </w:r>
          </w:p>
          <w:p w14:paraId="425B102A" w14:textId="7DBC9E14" w:rsidR="00BC3942" w:rsidRDefault="00BC3942" w:rsidP="00F222B7">
            <w:pPr>
              <w:jc w:val="both"/>
            </w:pPr>
          </w:p>
          <w:p w14:paraId="0BFAD33C" w14:textId="0C8CE6FD" w:rsidR="00F222B7" w:rsidRPr="00DE06F3" w:rsidRDefault="00BC3942" w:rsidP="00DE06F3">
            <w:pPr>
              <w:jc w:val="both"/>
              <w:rPr>
                <w:rFonts w:cstheme="minorHAnsi"/>
                <w:lang w:val="en-US" w:eastAsia="nl-NL"/>
              </w:rPr>
            </w:pPr>
            <w:r>
              <w:rPr>
                <w:rFonts w:cstheme="minorHAnsi"/>
                <w:lang w:val="en-US" w:eastAsia="nl-NL"/>
              </w:rPr>
              <w:t xml:space="preserve">Philippe suggested discussing the topic of sufficiency during the next Troika Plus meeting on </w:t>
            </w:r>
            <w:r w:rsidRPr="00C9387E">
              <w:rPr>
                <w:rFonts w:cstheme="minorHAnsi"/>
                <w:lang w:val="en-US" w:eastAsia="nl-NL"/>
              </w:rPr>
              <w:t>17</w:t>
            </w:r>
            <w:r w:rsidRPr="00C9387E">
              <w:rPr>
                <w:rFonts w:cstheme="minorHAnsi"/>
                <w:vertAlign w:val="superscript"/>
                <w:lang w:val="en-US" w:eastAsia="nl-NL"/>
              </w:rPr>
              <w:t>th</w:t>
            </w:r>
            <w:r w:rsidRPr="00C9387E">
              <w:rPr>
                <w:rFonts w:cstheme="minorHAnsi"/>
                <w:lang w:val="en-US" w:eastAsia="nl-NL"/>
              </w:rPr>
              <w:t xml:space="preserve"> June,</w:t>
            </w:r>
            <w:r>
              <w:rPr>
                <w:rFonts w:cstheme="minorHAnsi"/>
                <w:lang w:val="en-US" w:eastAsia="nl-NL"/>
              </w:rPr>
              <w:t xml:space="preserve"> to see whether we can organise a reflection group during the Thinking Group Meeting in Lisbon.</w:t>
            </w:r>
          </w:p>
        </w:tc>
        <w:tc>
          <w:tcPr>
            <w:tcW w:w="1533" w:type="dxa"/>
          </w:tcPr>
          <w:p w14:paraId="4D6D4243" w14:textId="77777777" w:rsidR="00F222B7" w:rsidRDefault="00F222B7" w:rsidP="00F222B7">
            <w:pPr>
              <w:rPr>
                <w:rFonts w:cstheme="minorHAnsi"/>
                <w:b/>
              </w:rPr>
            </w:pPr>
          </w:p>
          <w:p w14:paraId="20B1A036" w14:textId="77777777" w:rsidR="00BC3942" w:rsidRDefault="00BC3942" w:rsidP="00F222B7">
            <w:pPr>
              <w:rPr>
                <w:rFonts w:cstheme="minorHAnsi"/>
                <w:b/>
              </w:rPr>
            </w:pPr>
          </w:p>
          <w:p w14:paraId="36F0E0E8" w14:textId="77777777" w:rsidR="00BC3942" w:rsidRDefault="00BC3942" w:rsidP="00F222B7">
            <w:pPr>
              <w:rPr>
                <w:rFonts w:cstheme="minorHAnsi"/>
                <w:b/>
              </w:rPr>
            </w:pPr>
          </w:p>
          <w:p w14:paraId="60DAA5B4" w14:textId="77777777" w:rsidR="00BC3942" w:rsidRDefault="00BC3942" w:rsidP="00F222B7">
            <w:pPr>
              <w:rPr>
                <w:rFonts w:cstheme="minorHAnsi"/>
                <w:b/>
              </w:rPr>
            </w:pPr>
          </w:p>
          <w:p w14:paraId="58D71365" w14:textId="77777777" w:rsidR="00BC3942" w:rsidRDefault="00BC3942" w:rsidP="00F222B7">
            <w:pPr>
              <w:rPr>
                <w:rFonts w:cstheme="minorHAnsi"/>
                <w:b/>
              </w:rPr>
            </w:pPr>
          </w:p>
          <w:p w14:paraId="530B7AFC" w14:textId="77777777" w:rsidR="00BC3942" w:rsidRDefault="00BC3942" w:rsidP="00F222B7">
            <w:pPr>
              <w:rPr>
                <w:rFonts w:cstheme="minorHAnsi"/>
                <w:b/>
              </w:rPr>
            </w:pPr>
          </w:p>
          <w:p w14:paraId="5272B247" w14:textId="77777777" w:rsidR="00BC3942" w:rsidRDefault="00BC3942" w:rsidP="00F222B7">
            <w:pPr>
              <w:rPr>
                <w:rFonts w:cstheme="minorHAnsi"/>
                <w:b/>
              </w:rPr>
            </w:pPr>
          </w:p>
          <w:p w14:paraId="0BCDA27D" w14:textId="77777777" w:rsidR="00BC3942" w:rsidRDefault="00BC3942" w:rsidP="00F222B7">
            <w:pPr>
              <w:rPr>
                <w:rFonts w:cstheme="minorHAnsi"/>
                <w:b/>
              </w:rPr>
            </w:pPr>
          </w:p>
          <w:p w14:paraId="59602A24" w14:textId="77777777" w:rsidR="00BC3942" w:rsidRDefault="00BC3942" w:rsidP="00F222B7">
            <w:pPr>
              <w:rPr>
                <w:rFonts w:cstheme="minorHAnsi"/>
                <w:b/>
              </w:rPr>
            </w:pPr>
          </w:p>
          <w:p w14:paraId="0065A512" w14:textId="77777777" w:rsidR="00BC3942" w:rsidRDefault="00BC3942" w:rsidP="00F222B7">
            <w:pPr>
              <w:rPr>
                <w:rFonts w:cstheme="minorHAnsi"/>
                <w:b/>
              </w:rPr>
            </w:pPr>
          </w:p>
          <w:p w14:paraId="4EF7E79D" w14:textId="77777777" w:rsidR="00BC3942" w:rsidRDefault="00BC3942" w:rsidP="00F222B7">
            <w:pPr>
              <w:rPr>
                <w:rFonts w:cstheme="minorHAnsi"/>
                <w:b/>
              </w:rPr>
            </w:pPr>
          </w:p>
          <w:p w14:paraId="00D69F1A" w14:textId="77777777" w:rsidR="00BC3942" w:rsidRDefault="00BC3942" w:rsidP="00F222B7">
            <w:pPr>
              <w:rPr>
                <w:rFonts w:cstheme="minorHAnsi"/>
                <w:b/>
              </w:rPr>
            </w:pPr>
          </w:p>
          <w:p w14:paraId="456BC0A2" w14:textId="77777777" w:rsidR="00BC3942" w:rsidRDefault="00BC3942" w:rsidP="00F222B7">
            <w:pPr>
              <w:rPr>
                <w:rFonts w:cstheme="minorHAnsi"/>
                <w:b/>
              </w:rPr>
            </w:pPr>
          </w:p>
          <w:p w14:paraId="1314C1F6" w14:textId="77777777" w:rsidR="00BC3942" w:rsidRDefault="00BC3942" w:rsidP="00F222B7">
            <w:pPr>
              <w:rPr>
                <w:rFonts w:cstheme="minorHAnsi"/>
                <w:b/>
              </w:rPr>
            </w:pPr>
          </w:p>
          <w:p w14:paraId="207CBD44" w14:textId="77777777" w:rsidR="00BC3942" w:rsidRDefault="00BC3942" w:rsidP="00F222B7">
            <w:pPr>
              <w:rPr>
                <w:rFonts w:cstheme="minorHAnsi"/>
                <w:b/>
              </w:rPr>
            </w:pPr>
          </w:p>
          <w:p w14:paraId="7106138E" w14:textId="77777777" w:rsidR="00BC3942" w:rsidRDefault="00BC3942" w:rsidP="00F222B7">
            <w:pPr>
              <w:rPr>
                <w:rFonts w:cstheme="minorHAnsi"/>
                <w:b/>
              </w:rPr>
            </w:pPr>
          </w:p>
          <w:p w14:paraId="2525D768" w14:textId="77777777" w:rsidR="00BC3942" w:rsidRDefault="00BC3942" w:rsidP="00F222B7">
            <w:pPr>
              <w:rPr>
                <w:rFonts w:cstheme="minorHAnsi"/>
                <w:b/>
              </w:rPr>
            </w:pPr>
          </w:p>
          <w:p w14:paraId="1F1073DA" w14:textId="77777777" w:rsidR="00BC3942" w:rsidRDefault="00BC3942" w:rsidP="00F222B7">
            <w:pPr>
              <w:rPr>
                <w:rFonts w:cstheme="minorHAnsi"/>
                <w:b/>
              </w:rPr>
            </w:pPr>
          </w:p>
          <w:p w14:paraId="25FD1F75" w14:textId="77777777" w:rsidR="00BC3942" w:rsidRDefault="00BC3942" w:rsidP="00F222B7">
            <w:pPr>
              <w:rPr>
                <w:rFonts w:cstheme="minorHAnsi"/>
                <w:b/>
              </w:rPr>
            </w:pPr>
          </w:p>
          <w:p w14:paraId="5083FDBF" w14:textId="77777777" w:rsidR="00BC3942" w:rsidRDefault="00BC3942" w:rsidP="00F222B7">
            <w:pPr>
              <w:rPr>
                <w:rFonts w:cstheme="minorHAnsi"/>
                <w:b/>
              </w:rPr>
            </w:pPr>
          </w:p>
          <w:p w14:paraId="4DB82CED" w14:textId="77777777" w:rsidR="00BC3942" w:rsidRDefault="00BC3942" w:rsidP="00F222B7">
            <w:pPr>
              <w:rPr>
                <w:rFonts w:cstheme="minorHAnsi"/>
                <w:b/>
              </w:rPr>
            </w:pPr>
          </w:p>
          <w:p w14:paraId="7E8D05C5" w14:textId="77777777" w:rsidR="00BC3942" w:rsidRDefault="00BC3942" w:rsidP="00F222B7">
            <w:pPr>
              <w:rPr>
                <w:rFonts w:cstheme="minorHAnsi"/>
                <w:b/>
              </w:rPr>
            </w:pPr>
          </w:p>
          <w:p w14:paraId="235CB02C" w14:textId="77777777" w:rsidR="00BC3942" w:rsidRDefault="00BC3942" w:rsidP="00F222B7">
            <w:pPr>
              <w:rPr>
                <w:rFonts w:cstheme="minorHAnsi"/>
                <w:b/>
              </w:rPr>
            </w:pPr>
          </w:p>
          <w:p w14:paraId="3CF00044" w14:textId="77777777" w:rsidR="00BC3942" w:rsidRDefault="00BC3942" w:rsidP="00F222B7">
            <w:pPr>
              <w:rPr>
                <w:rFonts w:cstheme="minorHAnsi"/>
                <w:b/>
              </w:rPr>
            </w:pPr>
          </w:p>
          <w:p w14:paraId="3E3136A6" w14:textId="77777777" w:rsidR="00BC3942" w:rsidRDefault="00BC3942" w:rsidP="00F222B7">
            <w:pPr>
              <w:rPr>
                <w:rFonts w:cstheme="minorHAnsi"/>
                <w:b/>
              </w:rPr>
            </w:pPr>
          </w:p>
          <w:p w14:paraId="7FE7D447" w14:textId="77777777" w:rsidR="00BC3942" w:rsidRDefault="00BC3942" w:rsidP="00F222B7">
            <w:pPr>
              <w:rPr>
                <w:rFonts w:cstheme="minorHAnsi"/>
                <w:b/>
              </w:rPr>
            </w:pPr>
          </w:p>
          <w:p w14:paraId="7D2F15DA" w14:textId="77777777" w:rsidR="00BC3942" w:rsidRDefault="00BC3942" w:rsidP="00F222B7">
            <w:pPr>
              <w:rPr>
                <w:rFonts w:cstheme="minorHAnsi"/>
                <w:b/>
              </w:rPr>
            </w:pPr>
          </w:p>
          <w:p w14:paraId="32C96D91" w14:textId="77777777" w:rsidR="00BC3942" w:rsidRDefault="00BC3942" w:rsidP="00F222B7">
            <w:pPr>
              <w:rPr>
                <w:rFonts w:cstheme="minorHAnsi"/>
                <w:b/>
              </w:rPr>
            </w:pPr>
          </w:p>
          <w:p w14:paraId="2A3749FC" w14:textId="77777777" w:rsidR="00BC3942" w:rsidRDefault="00BC3942" w:rsidP="00F222B7">
            <w:pPr>
              <w:rPr>
                <w:rFonts w:cstheme="minorHAnsi"/>
                <w:b/>
              </w:rPr>
            </w:pPr>
          </w:p>
          <w:p w14:paraId="365B144E" w14:textId="77777777" w:rsidR="00BC3942" w:rsidRDefault="00BC3942" w:rsidP="00F222B7">
            <w:pPr>
              <w:rPr>
                <w:rFonts w:cstheme="minorHAnsi"/>
                <w:b/>
              </w:rPr>
            </w:pPr>
          </w:p>
          <w:p w14:paraId="3D0483A7" w14:textId="77777777" w:rsidR="00BC3942" w:rsidRDefault="00BC3942" w:rsidP="00F222B7">
            <w:pPr>
              <w:rPr>
                <w:rFonts w:cstheme="minorHAnsi"/>
                <w:b/>
              </w:rPr>
            </w:pPr>
          </w:p>
          <w:p w14:paraId="0AE21757" w14:textId="77777777" w:rsidR="00BC3942" w:rsidRDefault="00BC3942" w:rsidP="00F222B7">
            <w:pPr>
              <w:rPr>
                <w:rFonts w:cstheme="minorHAnsi"/>
                <w:b/>
              </w:rPr>
            </w:pPr>
          </w:p>
          <w:p w14:paraId="33BDB2AC" w14:textId="77777777" w:rsidR="00BC3942" w:rsidRDefault="00BC3942" w:rsidP="00F222B7">
            <w:pPr>
              <w:rPr>
                <w:rFonts w:cstheme="minorHAnsi"/>
                <w:b/>
              </w:rPr>
            </w:pPr>
          </w:p>
          <w:p w14:paraId="00F184DB" w14:textId="77777777" w:rsidR="00BC3942" w:rsidRDefault="00BC3942" w:rsidP="00F222B7">
            <w:pPr>
              <w:rPr>
                <w:rFonts w:cstheme="minorHAnsi"/>
                <w:b/>
              </w:rPr>
            </w:pPr>
          </w:p>
          <w:p w14:paraId="19A9C527" w14:textId="77777777" w:rsidR="00BC3942" w:rsidRDefault="00BC3942" w:rsidP="00F222B7">
            <w:pPr>
              <w:rPr>
                <w:rFonts w:cstheme="minorHAnsi"/>
                <w:b/>
              </w:rPr>
            </w:pPr>
          </w:p>
          <w:p w14:paraId="0EFF89BC" w14:textId="77777777" w:rsidR="00BC3942" w:rsidRDefault="00BC3942" w:rsidP="00F222B7">
            <w:pPr>
              <w:rPr>
                <w:rFonts w:cstheme="minorHAnsi"/>
                <w:b/>
              </w:rPr>
            </w:pPr>
          </w:p>
          <w:p w14:paraId="30865C78" w14:textId="26B7E065" w:rsidR="00BC3942" w:rsidRPr="00892A9C" w:rsidRDefault="00BC3942" w:rsidP="00F222B7">
            <w:pPr>
              <w:rPr>
                <w:rFonts w:cstheme="minorHAnsi"/>
                <w:b/>
              </w:rPr>
            </w:pPr>
            <w:r>
              <w:rPr>
                <w:rFonts w:cstheme="minorHAnsi"/>
                <w:b/>
              </w:rPr>
              <w:t>Troika Plus</w:t>
            </w:r>
          </w:p>
        </w:tc>
      </w:tr>
      <w:tr w:rsidR="00F222B7" w:rsidRPr="00892A9C" w14:paraId="61065EDB" w14:textId="77777777" w:rsidTr="00F222B7">
        <w:tc>
          <w:tcPr>
            <w:tcW w:w="498" w:type="dxa"/>
          </w:tcPr>
          <w:p w14:paraId="2CEE92B9" w14:textId="314E1780" w:rsidR="00F222B7" w:rsidRPr="00892A9C" w:rsidRDefault="00F222B7" w:rsidP="00F222B7">
            <w:pPr>
              <w:rPr>
                <w:rFonts w:cstheme="minorHAnsi"/>
                <w:b/>
              </w:rPr>
            </w:pPr>
            <w:r>
              <w:rPr>
                <w:rFonts w:cstheme="minorHAnsi"/>
                <w:b/>
              </w:rPr>
              <w:lastRenderedPageBreak/>
              <w:t>5.</w:t>
            </w:r>
          </w:p>
        </w:tc>
        <w:tc>
          <w:tcPr>
            <w:tcW w:w="8144" w:type="dxa"/>
          </w:tcPr>
          <w:p w14:paraId="577F9D58" w14:textId="31EFEDD0" w:rsidR="00F222B7" w:rsidRPr="00105B05" w:rsidRDefault="00F222B7" w:rsidP="00514A28">
            <w:pPr>
              <w:tabs>
                <w:tab w:val="left" w:pos="0"/>
                <w:tab w:val="left" w:pos="7655"/>
              </w:tabs>
              <w:ind w:right="-96"/>
              <w:rPr>
                <w:rFonts w:cstheme="minorHAnsi"/>
                <w:b/>
              </w:rPr>
            </w:pPr>
            <w:r>
              <w:rPr>
                <w:rFonts w:cstheme="minorHAnsi"/>
                <w:b/>
              </w:rPr>
              <w:t xml:space="preserve">Deep dive into the Renovation Wave study </w:t>
            </w:r>
          </w:p>
        </w:tc>
        <w:tc>
          <w:tcPr>
            <w:tcW w:w="1533" w:type="dxa"/>
          </w:tcPr>
          <w:p w14:paraId="55C42683" w14:textId="77777777" w:rsidR="00F222B7" w:rsidRPr="00892A9C" w:rsidRDefault="00F222B7" w:rsidP="00F222B7">
            <w:pPr>
              <w:rPr>
                <w:rFonts w:cstheme="minorHAnsi"/>
                <w:b/>
              </w:rPr>
            </w:pPr>
          </w:p>
        </w:tc>
      </w:tr>
      <w:tr w:rsidR="00F222B7" w:rsidRPr="00892A9C" w14:paraId="7A721F08" w14:textId="77777777" w:rsidTr="00F222B7">
        <w:tc>
          <w:tcPr>
            <w:tcW w:w="498" w:type="dxa"/>
          </w:tcPr>
          <w:p w14:paraId="4C71EDA5" w14:textId="77777777" w:rsidR="00F222B7" w:rsidRPr="00892A9C" w:rsidRDefault="00F222B7" w:rsidP="00F222B7">
            <w:pPr>
              <w:rPr>
                <w:rFonts w:cstheme="minorHAnsi"/>
                <w:b/>
              </w:rPr>
            </w:pPr>
          </w:p>
        </w:tc>
        <w:tc>
          <w:tcPr>
            <w:tcW w:w="8144" w:type="dxa"/>
          </w:tcPr>
          <w:p w14:paraId="1369A6F8" w14:textId="0195942A" w:rsidR="00F222B7" w:rsidRDefault="00F222B7" w:rsidP="00C9387E">
            <w:pPr>
              <w:jc w:val="both"/>
              <w:rPr>
                <w:rFonts w:cstheme="minorHAnsi"/>
              </w:rPr>
            </w:pPr>
            <w:r>
              <w:t>Alexandre &amp; Barbara</w:t>
            </w:r>
            <w:r w:rsidR="00514A28">
              <w:t>, Algoé,</w:t>
            </w:r>
            <w:r>
              <w:t xml:space="preserve"> presented the </w:t>
            </w:r>
            <w:r w:rsidR="00C9387E">
              <w:t xml:space="preserve">study methodology and the questionnaire that </w:t>
            </w:r>
            <w:proofErr w:type="gramStart"/>
            <w:r w:rsidR="00C9387E">
              <w:t>would</w:t>
            </w:r>
            <w:r>
              <w:t xml:space="preserve"> be sent</w:t>
            </w:r>
            <w:proofErr w:type="gramEnd"/>
            <w:r>
              <w:t xml:space="preserve"> to the members after the meeting </w:t>
            </w:r>
            <w:r w:rsidR="00C9387E">
              <w:t>with</w:t>
            </w:r>
            <w:r>
              <w:rPr>
                <w:rFonts w:cstheme="minorHAnsi"/>
              </w:rPr>
              <w:t xml:space="preserve"> </w:t>
            </w:r>
            <w:r w:rsidRPr="00C9387E">
              <w:rPr>
                <w:rFonts w:cstheme="minorHAnsi"/>
              </w:rPr>
              <w:t>25</w:t>
            </w:r>
            <w:r w:rsidRPr="00C9387E">
              <w:rPr>
                <w:rFonts w:cstheme="minorHAnsi"/>
                <w:vertAlign w:val="superscript"/>
              </w:rPr>
              <w:t>th</w:t>
            </w:r>
            <w:r w:rsidRPr="00C9387E">
              <w:rPr>
                <w:rFonts w:cstheme="minorHAnsi"/>
              </w:rPr>
              <w:t xml:space="preserve"> June</w:t>
            </w:r>
            <w:r>
              <w:rPr>
                <w:rFonts w:cstheme="minorHAnsi"/>
              </w:rPr>
              <w:t xml:space="preserve"> </w:t>
            </w:r>
            <w:r w:rsidR="00C9387E">
              <w:rPr>
                <w:rFonts w:cstheme="minorHAnsi"/>
              </w:rPr>
              <w:t xml:space="preserve">deadline (presentation available </w:t>
            </w:r>
            <w:hyperlink r:id="rId14" w:history="1">
              <w:r w:rsidR="00C9387E" w:rsidRPr="00C9387E">
                <w:rPr>
                  <w:rStyle w:val="Lienhypertexte"/>
                  <w:rFonts w:cstheme="minorHAnsi"/>
                </w:rPr>
                <w:t>on the intranet</w:t>
              </w:r>
            </w:hyperlink>
            <w:r w:rsidR="00C9387E">
              <w:rPr>
                <w:rFonts w:cstheme="minorHAnsi"/>
              </w:rPr>
              <w:t xml:space="preserve">). </w:t>
            </w:r>
            <w:r w:rsidR="00C9387E">
              <w:t>Algoé will conduct interviews with a selection of agencies to deepen their insights.</w:t>
            </w:r>
          </w:p>
          <w:p w14:paraId="4D152FAA" w14:textId="77777777" w:rsidR="00F222B7" w:rsidRDefault="00F222B7" w:rsidP="00F222B7"/>
          <w:p w14:paraId="14E66328" w14:textId="18812731" w:rsidR="00F222B7" w:rsidRPr="00C9387E" w:rsidRDefault="00F222B7" w:rsidP="00F222B7">
            <w:pPr>
              <w:rPr>
                <w:u w:val="single"/>
              </w:rPr>
            </w:pPr>
            <w:r w:rsidRPr="00C9387E">
              <w:t xml:space="preserve"> </w:t>
            </w:r>
            <w:r w:rsidRPr="00C9387E">
              <w:rPr>
                <w:u w:val="single"/>
              </w:rPr>
              <w:t xml:space="preserve">Q&amp;A: </w:t>
            </w:r>
          </w:p>
          <w:p w14:paraId="79A56B0D" w14:textId="1E70D46F" w:rsidR="00F222B7" w:rsidRPr="008740B9" w:rsidRDefault="00F222B7" w:rsidP="00F222B7">
            <w:pPr>
              <w:jc w:val="both"/>
              <w:rPr>
                <w:i/>
              </w:rPr>
            </w:pPr>
            <w:r w:rsidRPr="008740B9">
              <w:rPr>
                <w:i/>
              </w:rPr>
              <w:t xml:space="preserve">Rebecca: There are some general questions at the end </w:t>
            </w:r>
            <w:r>
              <w:rPr>
                <w:i/>
              </w:rPr>
              <w:t>of the questionnaire:</w:t>
            </w:r>
            <w:r w:rsidRPr="008740B9">
              <w:rPr>
                <w:i/>
              </w:rPr>
              <w:t xml:space="preserve"> who should fill in the answers? Collective responses from different colleagues? </w:t>
            </w:r>
          </w:p>
          <w:p w14:paraId="0D940B45" w14:textId="547AF2DD" w:rsidR="00F222B7" w:rsidRDefault="00F222B7" w:rsidP="00F222B7">
            <w:pPr>
              <w:jc w:val="both"/>
            </w:pPr>
            <w:r>
              <w:t xml:space="preserve">Irina: It depends on each agency, the way you are organised and work on the topic. The most important thing is to </w:t>
            </w:r>
            <w:proofErr w:type="gramStart"/>
            <w:r>
              <w:t>showcase</w:t>
            </w:r>
            <w:proofErr w:type="gramEnd"/>
            <w:r>
              <w:t xml:space="preserve"> the richness of the </w:t>
            </w:r>
            <w:r w:rsidR="00C9387E">
              <w:t xml:space="preserve">EnR </w:t>
            </w:r>
            <w:r>
              <w:t xml:space="preserve">expertise to position it as an expert network towards the </w:t>
            </w:r>
            <w:r w:rsidR="00C9387E">
              <w:t>stakeholders (</w:t>
            </w:r>
            <w:r>
              <w:t>EC, EIB</w:t>
            </w:r>
            <w:r w:rsidR="00C9387E">
              <w:t>)</w:t>
            </w:r>
            <w:r>
              <w:t xml:space="preserve">. It is also great to share difficulties &amp; challenges you may face in implementing this topic in your country. </w:t>
            </w:r>
          </w:p>
          <w:p w14:paraId="6F833846" w14:textId="48F22CFB" w:rsidR="00F222B7" w:rsidRDefault="00F222B7" w:rsidP="00F222B7"/>
          <w:p w14:paraId="0DB484B6" w14:textId="3E61F04F" w:rsidR="00F222B7" w:rsidRDefault="00F222B7" w:rsidP="00F222B7">
            <w:pPr>
              <w:jc w:val="both"/>
            </w:pPr>
            <w:r>
              <w:t xml:space="preserve">Philip wondered whether it would be </w:t>
            </w:r>
            <w:r w:rsidR="00C9387E">
              <w:t>possible to</w:t>
            </w:r>
            <w:r>
              <w:t xml:space="preserve"> priorit</w:t>
            </w:r>
            <w:r w:rsidR="00C9387E">
              <w:t>ize</w:t>
            </w:r>
            <w:r>
              <w:t xml:space="preserve"> issues to ensure the best possible outcome and not get superficial answers. </w:t>
            </w:r>
          </w:p>
          <w:p w14:paraId="6EE0E760" w14:textId="5465A109" w:rsidR="00F222B7" w:rsidRDefault="00F222B7" w:rsidP="00F222B7">
            <w:pPr>
              <w:jc w:val="both"/>
            </w:pPr>
            <w:r>
              <w:t xml:space="preserve">Alexandre </w:t>
            </w:r>
            <w:r w:rsidR="00C9387E">
              <w:t>responded that the priority wa</w:t>
            </w:r>
            <w:r>
              <w:t xml:space="preserve">s to give information that </w:t>
            </w:r>
            <w:r w:rsidR="00C9387E">
              <w:t xml:space="preserve">they could not </w:t>
            </w:r>
            <w:r>
              <w:t xml:space="preserve">find elsewhere than in this questionnaire. The last questions are probably the most important. </w:t>
            </w:r>
          </w:p>
          <w:p w14:paraId="7BC01738" w14:textId="07A02A1A" w:rsidR="00F222B7" w:rsidRDefault="00F222B7" w:rsidP="00F222B7">
            <w:pPr>
              <w:jc w:val="both"/>
            </w:pPr>
            <w:r>
              <w:t>Corinne</w:t>
            </w:r>
            <w:r w:rsidR="00C9387E">
              <w:t xml:space="preserve"> (ADEME)</w:t>
            </w:r>
            <w:r>
              <w:t xml:space="preserve"> added that if the members need</w:t>
            </w:r>
            <w:r w:rsidR="00C9387E">
              <w:t>ed</w:t>
            </w:r>
            <w:r>
              <w:t xml:space="preserve"> more time, they </w:t>
            </w:r>
            <w:r w:rsidR="00C9387E">
              <w:t>could</w:t>
            </w:r>
            <w:r>
              <w:t xml:space="preserve"> </w:t>
            </w:r>
            <w:r w:rsidR="00C9387E">
              <w:t>inform</w:t>
            </w:r>
            <w:r>
              <w:t xml:space="preserve"> Alexandre or Barbara.  </w:t>
            </w:r>
          </w:p>
          <w:p w14:paraId="2FC1F31E" w14:textId="319C85B3" w:rsidR="00F222B7" w:rsidRDefault="00F222B7" w:rsidP="00F222B7">
            <w:pPr>
              <w:jc w:val="both"/>
            </w:pPr>
          </w:p>
          <w:p w14:paraId="12350946" w14:textId="047C3306" w:rsidR="00F222B7" w:rsidRDefault="00F222B7" w:rsidP="00F222B7">
            <w:pPr>
              <w:jc w:val="both"/>
            </w:pPr>
            <w:r>
              <w:t xml:space="preserve">Rebecca </w:t>
            </w:r>
            <w:r w:rsidR="00C9387E">
              <w:t xml:space="preserve">asked the question about the benchmark aspect of the study – will there be a </w:t>
            </w:r>
            <w:r>
              <w:t xml:space="preserve">ranking </w:t>
            </w:r>
            <w:r w:rsidR="00C9387E">
              <w:t xml:space="preserve">of the agencies? </w:t>
            </w:r>
            <w:r>
              <w:t xml:space="preserve">Irina </w:t>
            </w:r>
            <w:r w:rsidR="00C9387E">
              <w:t>reassured</w:t>
            </w:r>
            <w:r>
              <w:t xml:space="preserve"> that the idea</w:t>
            </w:r>
            <w:r w:rsidR="00C9387E">
              <w:t xml:space="preserve"> wa</w:t>
            </w:r>
            <w:r>
              <w:t xml:space="preserve">s </w:t>
            </w:r>
            <w:r w:rsidR="00C9387E">
              <w:t xml:space="preserve">not to compare the </w:t>
            </w:r>
            <w:proofErr w:type="spellStart"/>
            <w:r w:rsidR="00C9387E">
              <w:t>aegncies</w:t>
            </w:r>
            <w:proofErr w:type="spellEnd"/>
            <w:r w:rsidR="00C9387E">
              <w:t>, but to</w:t>
            </w:r>
            <w:r>
              <w:t xml:space="preserve"> show the </w:t>
            </w:r>
            <w:r w:rsidR="00C9387E">
              <w:t xml:space="preserve">diversity of expertise and </w:t>
            </w:r>
            <w:r>
              <w:t xml:space="preserve">power of collective action to encourage the EC to </w:t>
            </w:r>
            <w:r w:rsidR="00C9387E">
              <w:t>see the EnR</w:t>
            </w:r>
            <w:r>
              <w:t xml:space="preserve"> as </w:t>
            </w:r>
            <w:r w:rsidR="00C9387E">
              <w:t>a</w:t>
            </w:r>
            <w:r>
              <w:t xml:space="preserve"> partner. </w:t>
            </w:r>
          </w:p>
          <w:p w14:paraId="49B6B6F8" w14:textId="348A667B" w:rsidR="00F222B7" w:rsidRPr="00351FF7" w:rsidRDefault="00F222B7" w:rsidP="00F222B7">
            <w:pPr>
              <w:jc w:val="both"/>
              <w:rPr>
                <w:rFonts w:cstheme="minorHAnsi"/>
                <w:bCs/>
                <w:noProof/>
                <w:lang w:eastAsia="en-GB"/>
              </w:rPr>
            </w:pPr>
          </w:p>
        </w:tc>
        <w:tc>
          <w:tcPr>
            <w:tcW w:w="1533" w:type="dxa"/>
          </w:tcPr>
          <w:p w14:paraId="019634BE" w14:textId="0BDCE6E7" w:rsidR="00F222B7" w:rsidRPr="00892A9C" w:rsidRDefault="00F222B7" w:rsidP="00F222B7">
            <w:pPr>
              <w:rPr>
                <w:rFonts w:cstheme="minorHAnsi"/>
                <w:b/>
              </w:rPr>
            </w:pPr>
          </w:p>
        </w:tc>
      </w:tr>
      <w:tr w:rsidR="00F222B7" w:rsidRPr="00892A9C" w14:paraId="28562FF2" w14:textId="77777777" w:rsidTr="00F222B7">
        <w:tc>
          <w:tcPr>
            <w:tcW w:w="498" w:type="dxa"/>
          </w:tcPr>
          <w:p w14:paraId="071D7716" w14:textId="4F4E964C" w:rsidR="00F222B7" w:rsidRPr="00892A9C" w:rsidRDefault="00F222B7" w:rsidP="00F222B7">
            <w:pPr>
              <w:rPr>
                <w:rFonts w:cstheme="minorHAnsi"/>
                <w:b/>
              </w:rPr>
            </w:pPr>
            <w:r>
              <w:rPr>
                <w:rFonts w:cstheme="minorHAnsi"/>
                <w:b/>
              </w:rPr>
              <w:t>6</w:t>
            </w:r>
            <w:r w:rsidRPr="00892A9C">
              <w:rPr>
                <w:rFonts w:cstheme="minorHAnsi"/>
                <w:b/>
              </w:rPr>
              <w:t>.</w:t>
            </w:r>
          </w:p>
        </w:tc>
        <w:tc>
          <w:tcPr>
            <w:tcW w:w="8144" w:type="dxa"/>
          </w:tcPr>
          <w:p w14:paraId="106E4BB4" w14:textId="26BBBD1D" w:rsidR="00F222B7" w:rsidRPr="00D663CF" w:rsidRDefault="00F222B7" w:rsidP="00C9387E">
            <w:pPr>
              <w:tabs>
                <w:tab w:val="left" w:pos="0"/>
                <w:tab w:val="left" w:pos="7655"/>
              </w:tabs>
              <w:ind w:right="-96"/>
              <w:rPr>
                <w:rFonts w:cstheme="minorHAnsi"/>
                <w:b/>
              </w:rPr>
            </w:pPr>
            <w:r w:rsidRPr="00D663CF">
              <w:rPr>
                <w:rFonts w:cstheme="minorHAnsi"/>
                <w:b/>
              </w:rPr>
              <w:t xml:space="preserve">Wrap-up </w:t>
            </w:r>
            <w:r w:rsidR="00C9387E">
              <w:rPr>
                <w:rFonts w:cstheme="minorHAnsi"/>
                <w:b/>
              </w:rPr>
              <w:t>&amp; c</w:t>
            </w:r>
            <w:r w:rsidRPr="00D663CF">
              <w:rPr>
                <w:rFonts w:cstheme="minorHAnsi"/>
                <w:b/>
              </w:rPr>
              <w:t xml:space="preserve">losing </w:t>
            </w:r>
          </w:p>
        </w:tc>
        <w:tc>
          <w:tcPr>
            <w:tcW w:w="1533" w:type="dxa"/>
          </w:tcPr>
          <w:p w14:paraId="725B0185" w14:textId="77777777" w:rsidR="00F222B7" w:rsidRPr="00892A9C" w:rsidRDefault="00F222B7" w:rsidP="00F222B7">
            <w:pPr>
              <w:rPr>
                <w:rFonts w:cstheme="minorHAnsi"/>
                <w:b/>
              </w:rPr>
            </w:pPr>
          </w:p>
        </w:tc>
      </w:tr>
      <w:tr w:rsidR="00F222B7" w:rsidRPr="00253802" w14:paraId="4C478260" w14:textId="77777777" w:rsidTr="00F222B7">
        <w:tc>
          <w:tcPr>
            <w:tcW w:w="498" w:type="dxa"/>
          </w:tcPr>
          <w:p w14:paraId="0D7A2EA9" w14:textId="77777777" w:rsidR="00F222B7" w:rsidRPr="00892A9C" w:rsidRDefault="00F222B7" w:rsidP="00F222B7">
            <w:pPr>
              <w:rPr>
                <w:rFonts w:cstheme="minorHAnsi"/>
                <w:b/>
              </w:rPr>
            </w:pPr>
          </w:p>
        </w:tc>
        <w:tc>
          <w:tcPr>
            <w:tcW w:w="8144" w:type="dxa"/>
          </w:tcPr>
          <w:p w14:paraId="043E23E5" w14:textId="50E30CF3" w:rsidR="00F222B7" w:rsidRDefault="00F222B7" w:rsidP="00F222B7">
            <w:pPr>
              <w:jc w:val="both"/>
              <w:rPr>
                <w:rFonts w:cstheme="minorHAnsi"/>
                <w:lang w:val="en-US" w:eastAsia="nl-NL"/>
              </w:rPr>
            </w:pPr>
            <w:r>
              <w:rPr>
                <w:rFonts w:cstheme="minorHAnsi"/>
                <w:lang w:val="en-US" w:eastAsia="nl-NL"/>
              </w:rPr>
              <w:t xml:space="preserve">Philippe thanked everyone for </w:t>
            </w:r>
            <w:proofErr w:type="gramStart"/>
            <w:r>
              <w:rPr>
                <w:rFonts w:cstheme="minorHAnsi"/>
                <w:lang w:val="en-US" w:eastAsia="nl-NL"/>
              </w:rPr>
              <w:t>their</w:t>
            </w:r>
            <w:proofErr w:type="gramEnd"/>
            <w:r>
              <w:rPr>
                <w:rFonts w:cstheme="minorHAnsi"/>
                <w:lang w:val="en-US" w:eastAsia="nl-NL"/>
              </w:rPr>
              <w:t xml:space="preserve"> reflections and for another fruitful and efficient discussion. </w:t>
            </w:r>
            <w:r w:rsidR="00BC3942">
              <w:rPr>
                <w:rFonts w:cstheme="minorHAnsi"/>
                <w:lang w:val="en-US" w:eastAsia="nl-NL"/>
              </w:rPr>
              <w:t xml:space="preserve">He summarized the main follow-up actions discussed. </w:t>
            </w:r>
          </w:p>
          <w:p w14:paraId="35F0824C" w14:textId="54BE8E97" w:rsidR="00F222B7" w:rsidRDefault="00F222B7" w:rsidP="00F222B7">
            <w:pPr>
              <w:jc w:val="both"/>
              <w:rPr>
                <w:rFonts w:cstheme="minorHAnsi"/>
                <w:lang w:val="en-US" w:eastAsia="nl-NL"/>
              </w:rPr>
            </w:pPr>
            <w:r>
              <w:rPr>
                <w:rFonts w:cstheme="minorHAnsi"/>
                <w:lang w:val="en-US" w:eastAsia="nl-NL"/>
              </w:rPr>
              <w:t xml:space="preserve">The date for the next meeting is </w:t>
            </w:r>
            <w:r w:rsidRPr="000F1C85">
              <w:rPr>
                <w:rFonts w:cstheme="minorHAnsi"/>
                <w:lang w:val="en-US" w:eastAsia="nl-NL"/>
              </w:rPr>
              <w:t>22</w:t>
            </w:r>
            <w:r w:rsidRPr="000F1C85">
              <w:rPr>
                <w:rFonts w:cstheme="minorHAnsi"/>
                <w:vertAlign w:val="superscript"/>
                <w:lang w:val="en-US" w:eastAsia="nl-NL"/>
              </w:rPr>
              <w:t>nd</w:t>
            </w:r>
            <w:r w:rsidRPr="000F1C85">
              <w:rPr>
                <w:rFonts w:cstheme="minorHAnsi"/>
                <w:lang w:val="en-US" w:eastAsia="nl-NL"/>
              </w:rPr>
              <w:t xml:space="preserve"> June 2021 (10.30-12.00 CET)</w:t>
            </w:r>
            <w:r>
              <w:rPr>
                <w:rFonts w:cstheme="minorHAnsi"/>
                <w:lang w:val="en-US" w:eastAsia="nl-NL"/>
              </w:rPr>
              <w:t xml:space="preserve"> for the E</w:t>
            </w:r>
            <w:r w:rsidRPr="0013659F">
              <w:rPr>
                <w:rFonts w:cstheme="minorHAnsi"/>
                <w:vertAlign w:val="superscript"/>
                <w:lang w:val="en-US" w:eastAsia="nl-NL"/>
              </w:rPr>
              <w:t>n</w:t>
            </w:r>
            <w:r>
              <w:rPr>
                <w:rFonts w:cstheme="minorHAnsi"/>
                <w:lang w:val="en-US" w:eastAsia="nl-NL"/>
              </w:rPr>
              <w:t xml:space="preserve">R-EC Round Table on Smart Sector Integration. </w:t>
            </w:r>
          </w:p>
          <w:p w14:paraId="6E6131B1" w14:textId="34FD627E" w:rsidR="00F222B7" w:rsidRPr="00CD5D28" w:rsidRDefault="00F222B7" w:rsidP="00BC3942">
            <w:pPr>
              <w:jc w:val="both"/>
              <w:rPr>
                <w:rFonts w:cstheme="minorHAnsi"/>
                <w:lang w:val="en-US" w:eastAsia="nl-NL"/>
              </w:rPr>
            </w:pPr>
            <w:r>
              <w:rPr>
                <w:rFonts w:cstheme="minorHAnsi"/>
                <w:lang w:val="en-US" w:eastAsia="nl-NL"/>
              </w:rPr>
              <w:t xml:space="preserve">The next </w:t>
            </w:r>
            <w:r w:rsidR="00BC3942">
              <w:rPr>
                <w:rFonts w:cstheme="minorHAnsi"/>
                <w:lang w:val="en-US" w:eastAsia="nl-NL"/>
              </w:rPr>
              <w:t xml:space="preserve">TGM will take place </w:t>
            </w:r>
            <w:r>
              <w:rPr>
                <w:rFonts w:cstheme="minorHAnsi"/>
                <w:lang w:val="en-US" w:eastAsia="nl-NL"/>
              </w:rPr>
              <w:t>in October or November 2021</w:t>
            </w:r>
            <w:r w:rsidR="00BC3942">
              <w:rPr>
                <w:rFonts w:cstheme="minorHAnsi"/>
                <w:lang w:val="en-US" w:eastAsia="nl-NL"/>
              </w:rPr>
              <w:t xml:space="preserve"> in Lisbon. The</w:t>
            </w:r>
            <w:r>
              <w:rPr>
                <w:rFonts w:cstheme="minorHAnsi"/>
                <w:lang w:val="en-US" w:eastAsia="nl-NL"/>
              </w:rPr>
              <w:t xml:space="preserve"> exact date </w:t>
            </w:r>
            <w:proofErr w:type="gramStart"/>
            <w:r w:rsidR="00BC3942">
              <w:rPr>
                <w:rFonts w:cstheme="minorHAnsi"/>
                <w:lang w:val="en-US" w:eastAsia="nl-NL"/>
              </w:rPr>
              <w:t xml:space="preserve">will </w:t>
            </w:r>
            <w:r w:rsidR="00BC3942" w:rsidRPr="00BC3942">
              <w:rPr>
                <w:rFonts w:cstheme="minorHAnsi"/>
                <w:lang w:val="en-US" w:eastAsia="nl-NL"/>
              </w:rPr>
              <w:t>soon</w:t>
            </w:r>
            <w:r w:rsidRPr="00BC3942">
              <w:rPr>
                <w:rFonts w:cstheme="minorHAnsi"/>
                <w:i/>
                <w:lang w:val="en-US" w:eastAsia="nl-NL"/>
              </w:rPr>
              <w:t xml:space="preserve"> be confirmed</w:t>
            </w:r>
            <w:proofErr w:type="gramEnd"/>
            <w:r>
              <w:rPr>
                <w:rFonts w:cstheme="minorHAnsi"/>
                <w:lang w:val="en-US" w:eastAsia="nl-NL"/>
              </w:rPr>
              <w:t xml:space="preserve">. </w:t>
            </w:r>
          </w:p>
        </w:tc>
        <w:tc>
          <w:tcPr>
            <w:tcW w:w="1533" w:type="dxa"/>
          </w:tcPr>
          <w:p w14:paraId="74DDED4A" w14:textId="2BAAA622" w:rsidR="00F222B7" w:rsidRPr="0003147A" w:rsidRDefault="00F222B7" w:rsidP="00F222B7">
            <w:pPr>
              <w:rPr>
                <w:rFonts w:cstheme="minorHAnsi"/>
                <w:b/>
                <w:lang w:val="en-US"/>
              </w:rPr>
            </w:pPr>
          </w:p>
          <w:p w14:paraId="535D5656" w14:textId="77777777" w:rsidR="00F222B7" w:rsidRDefault="00F222B7" w:rsidP="00F222B7">
            <w:pPr>
              <w:rPr>
                <w:rFonts w:cstheme="minorHAnsi"/>
                <w:b/>
                <w:lang w:val="en-US"/>
              </w:rPr>
            </w:pPr>
          </w:p>
          <w:p w14:paraId="4B1092E0" w14:textId="77777777" w:rsidR="00BC3942" w:rsidRDefault="00BC3942" w:rsidP="00F222B7">
            <w:pPr>
              <w:rPr>
                <w:rFonts w:cstheme="minorHAnsi"/>
                <w:b/>
                <w:lang w:val="en-US"/>
              </w:rPr>
            </w:pPr>
            <w:r>
              <w:rPr>
                <w:rFonts w:cstheme="minorHAnsi"/>
                <w:b/>
                <w:lang w:val="en-US"/>
              </w:rPr>
              <w:t>All</w:t>
            </w:r>
          </w:p>
          <w:p w14:paraId="0A8C3225" w14:textId="77777777" w:rsidR="008C6596" w:rsidRDefault="008C6596" w:rsidP="00F222B7">
            <w:pPr>
              <w:rPr>
                <w:rFonts w:cstheme="minorHAnsi"/>
                <w:b/>
                <w:lang w:val="en-US"/>
              </w:rPr>
            </w:pPr>
          </w:p>
          <w:p w14:paraId="21BC34EF" w14:textId="4D402FE6" w:rsidR="008C6596" w:rsidRPr="00D663CF" w:rsidRDefault="008C6596" w:rsidP="00F222B7">
            <w:pPr>
              <w:rPr>
                <w:rFonts w:cstheme="minorHAnsi"/>
                <w:b/>
                <w:lang w:val="en-US"/>
              </w:rPr>
            </w:pPr>
            <w:r>
              <w:rPr>
                <w:rFonts w:cstheme="minorHAnsi"/>
                <w:b/>
                <w:lang w:val="en-US"/>
              </w:rPr>
              <w:t>ADEME</w:t>
            </w:r>
          </w:p>
        </w:tc>
      </w:tr>
    </w:tbl>
    <w:p w14:paraId="72CF87A1" w14:textId="6CD0706B" w:rsidR="00E1471C" w:rsidRPr="0071254C" w:rsidRDefault="00E1471C" w:rsidP="00E53295">
      <w:pPr>
        <w:tabs>
          <w:tab w:val="left" w:pos="0"/>
          <w:tab w:val="left" w:pos="7655"/>
        </w:tabs>
        <w:spacing w:after="120" w:line="240" w:lineRule="auto"/>
        <w:ind w:right="-96"/>
        <w:rPr>
          <w:rFonts w:ascii="Arial" w:eastAsia="Times New Roman" w:hAnsi="Arial" w:cs="Arial"/>
          <w:b/>
          <w:i/>
          <w:iCs/>
        </w:rPr>
      </w:pPr>
    </w:p>
    <w:sectPr w:rsidR="00E1471C" w:rsidRPr="0071254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487B7" w14:textId="77777777" w:rsidR="00537224" w:rsidRDefault="00537224" w:rsidP="005364CB">
      <w:pPr>
        <w:spacing w:after="0" w:line="240" w:lineRule="auto"/>
      </w:pPr>
      <w:r>
        <w:separator/>
      </w:r>
    </w:p>
  </w:endnote>
  <w:endnote w:type="continuationSeparator" w:id="0">
    <w:p w14:paraId="21D6493D" w14:textId="77777777" w:rsidR="00537224" w:rsidRDefault="00537224" w:rsidP="00536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301067"/>
      <w:docPartObj>
        <w:docPartGallery w:val="Page Numbers (Bottom of Page)"/>
        <w:docPartUnique/>
      </w:docPartObj>
    </w:sdtPr>
    <w:sdtEndPr/>
    <w:sdtContent>
      <w:p w14:paraId="6FC600FC" w14:textId="5D92B219" w:rsidR="00537224" w:rsidRDefault="00537224">
        <w:pPr>
          <w:pStyle w:val="Pieddepage"/>
          <w:jc w:val="right"/>
        </w:pPr>
        <w:r>
          <w:fldChar w:fldCharType="begin"/>
        </w:r>
        <w:r>
          <w:instrText>PAGE   \* MERGEFORMAT</w:instrText>
        </w:r>
        <w:r>
          <w:fldChar w:fldCharType="separate"/>
        </w:r>
        <w:r w:rsidR="00F51F0E" w:rsidRPr="00F51F0E">
          <w:rPr>
            <w:noProof/>
            <w:lang w:val="nl-NL"/>
          </w:rPr>
          <w:t>6</w:t>
        </w:r>
        <w:r>
          <w:fldChar w:fldCharType="end"/>
        </w:r>
      </w:p>
    </w:sdtContent>
  </w:sdt>
  <w:p w14:paraId="1A20A46F" w14:textId="77777777" w:rsidR="00537224" w:rsidRDefault="0053722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B54FE" w14:textId="77777777" w:rsidR="00537224" w:rsidRDefault="00537224" w:rsidP="005364CB">
      <w:pPr>
        <w:spacing w:after="0" w:line="240" w:lineRule="auto"/>
      </w:pPr>
      <w:r>
        <w:separator/>
      </w:r>
    </w:p>
  </w:footnote>
  <w:footnote w:type="continuationSeparator" w:id="0">
    <w:p w14:paraId="05DF8BFB" w14:textId="77777777" w:rsidR="00537224" w:rsidRDefault="00537224" w:rsidP="00536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A78"/>
    <w:multiLevelType w:val="hybridMultilevel"/>
    <w:tmpl w:val="5B7C3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1765F0"/>
    <w:multiLevelType w:val="hybridMultilevel"/>
    <w:tmpl w:val="E29293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121849"/>
    <w:multiLevelType w:val="multilevel"/>
    <w:tmpl w:val="A3463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1569E4"/>
    <w:multiLevelType w:val="hybridMultilevel"/>
    <w:tmpl w:val="AE3A78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D279F7"/>
    <w:multiLevelType w:val="hybridMultilevel"/>
    <w:tmpl w:val="785A87F6"/>
    <w:lvl w:ilvl="0" w:tplc="D97ABD0E">
      <w:start w:val="1"/>
      <w:numFmt w:val="decimal"/>
      <w:lvlText w:val="(%1)"/>
      <w:lvlJc w:val="left"/>
      <w:pPr>
        <w:ind w:left="688"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21EA3BF3"/>
    <w:multiLevelType w:val="hybridMultilevel"/>
    <w:tmpl w:val="51548D9A"/>
    <w:lvl w:ilvl="0" w:tplc="BEC8960A">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7E514C"/>
    <w:multiLevelType w:val="hybridMultilevel"/>
    <w:tmpl w:val="84C61B12"/>
    <w:lvl w:ilvl="0" w:tplc="E2DCC2E6">
      <w:start w:val="14"/>
      <w:numFmt w:val="bullet"/>
      <w:lvlText w:val="-"/>
      <w:lvlJc w:val="left"/>
      <w:pPr>
        <w:ind w:left="720" w:hanging="360"/>
      </w:pPr>
      <w:rPr>
        <w:rFonts w:ascii="Arial" w:eastAsia="Times New Roman" w:hAnsi="Arial" w:hint="default"/>
      </w:rPr>
    </w:lvl>
    <w:lvl w:ilvl="1" w:tplc="04070003">
      <w:start w:val="1"/>
      <w:numFmt w:val="bullet"/>
      <w:lvlText w:val="o"/>
      <w:lvlJc w:val="left"/>
      <w:pPr>
        <w:ind w:left="1211"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6A31AB"/>
    <w:multiLevelType w:val="hybridMultilevel"/>
    <w:tmpl w:val="4822D816"/>
    <w:lvl w:ilvl="0" w:tplc="0413000F">
      <w:start w:val="1"/>
      <w:numFmt w:val="decimal"/>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A34547C"/>
    <w:multiLevelType w:val="hybridMultilevel"/>
    <w:tmpl w:val="C5E0AD4E"/>
    <w:lvl w:ilvl="0" w:tplc="32F68DC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930D56"/>
    <w:multiLevelType w:val="hybridMultilevel"/>
    <w:tmpl w:val="080E4984"/>
    <w:lvl w:ilvl="0" w:tplc="F6ACEE00">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1D30FF"/>
    <w:multiLevelType w:val="hybridMultilevel"/>
    <w:tmpl w:val="D4A67F3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2871B3D"/>
    <w:multiLevelType w:val="hybridMultilevel"/>
    <w:tmpl w:val="A53C64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39D45C8"/>
    <w:multiLevelType w:val="hybridMultilevel"/>
    <w:tmpl w:val="C16499F0"/>
    <w:lvl w:ilvl="0" w:tplc="A050B8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E85691"/>
    <w:multiLevelType w:val="hybridMultilevel"/>
    <w:tmpl w:val="C71611AA"/>
    <w:lvl w:ilvl="0" w:tplc="ED0C9CEE">
      <w:start w:val="1"/>
      <w:numFmt w:val="lowerLetter"/>
      <w:lvlText w:val="%1."/>
      <w:lvlJc w:val="left"/>
      <w:pPr>
        <w:ind w:left="1080" w:hanging="360"/>
      </w:pPr>
      <w:rPr>
        <w:rFonts w:asciiTheme="minorHAnsi" w:hAnsiTheme="minorHAnsi" w:cstheme="minorHAnsi" w:hint="default"/>
        <w:sz w:val="22"/>
        <w:szCs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353B4D4D"/>
    <w:multiLevelType w:val="hybridMultilevel"/>
    <w:tmpl w:val="8D2C7AB4"/>
    <w:lvl w:ilvl="0" w:tplc="BEC8960A">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D85C46"/>
    <w:multiLevelType w:val="hybridMultilevel"/>
    <w:tmpl w:val="32762C26"/>
    <w:lvl w:ilvl="0" w:tplc="3B84BFF2">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851A78"/>
    <w:multiLevelType w:val="hybridMultilevel"/>
    <w:tmpl w:val="3E941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7DF28AD"/>
    <w:multiLevelType w:val="multilevel"/>
    <w:tmpl w:val="6A0C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3640EF"/>
    <w:multiLevelType w:val="hybridMultilevel"/>
    <w:tmpl w:val="65C6F33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BB71DB3"/>
    <w:multiLevelType w:val="hybridMultilevel"/>
    <w:tmpl w:val="0B18DA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E4800F4"/>
    <w:multiLevelType w:val="hybridMultilevel"/>
    <w:tmpl w:val="389409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0FF3D94"/>
    <w:multiLevelType w:val="hybridMultilevel"/>
    <w:tmpl w:val="C096AEA2"/>
    <w:lvl w:ilvl="0" w:tplc="00B2F37E">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626B4E"/>
    <w:multiLevelType w:val="hybridMultilevel"/>
    <w:tmpl w:val="C95E9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684072"/>
    <w:multiLevelType w:val="hybridMultilevel"/>
    <w:tmpl w:val="0E38E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27410CB"/>
    <w:multiLevelType w:val="hybridMultilevel"/>
    <w:tmpl w:val="0546C722"/>
    <w:lvl w:ilvl="0" w:tplc="0C4ABF92">
      <w:start w:val="1"/>
      <w:numFmt w:val="decimal"/>
      <w:lvlText w:val="%1)"/>
      <w:lvlJc w:val="left"/>
      <w:pPr>
        <w:ind w:left="720" w:hanging="360"/>
      </w:pPr>
      <w:rPr>
        <w:rFonts w:hint="default"/>
        <w:i w:val="0"/>
        <w:i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38A399C"/>
    <w:multiLevelType w:val="hybridMultilevel"/>
    <w:tmpl w:val="A6F6C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6BA0515"/>
    <w:multiLevelType w:val="hybridMultilevel"/>
    <w:tmpl w:val="37B8FD5A"/>
    <w:lvl w:ilvl="0" w:tplc="E2DCC2E6">
      <w:start w:val="1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4C1A6E"/>
    <w:multiLevelType w:val="hybridMultilevel"/>
    <w:tmpl w:val="8C5C2E32"/>
    <w:lvl w:ilvl="0" w:tplc="7D4A0BD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CD664E0"/>
    <w:multiLevelType w:val="hybridMultilevel"/>
    <w:tmpl w:val="112AFA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98641C1"/>
    <w:multiLevelType w:val="hybridMultilevel"/>
    <w:tmpl w:val="84C04A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B8B3F80"/>
    <w:multiLevelType w:val="hybridMultilevel"/>
    <w:tmpl w:val="44F28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30225F"/>
    <w:multiLevelType w:val="multilevel"/>
    <w:tmpl w:val="996C3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1A5C56"/>
    <w:multiLevelType w:val="hybridMultilevel"/>
    <w:tmpl w:val="266ECC7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26F0493"/>
    <w:multiLevelType w:val="hybridMultilevel"/>
    <w:tmpl w:val="8118108C"/>
    <w:lvl w:ilvl="0" w:tplc="04130001">
      <w:start w:val="1"/>
      <w:numFmt w:val="bullet"/>
      <w:lvlText w:val=""/>
      <w:lvlJc w:val="left"/>
      <w:pPr>
        <w:ind w:left="1145" w:hanging="360"/>
      </w:pPr>
      <w:rPr>
        <w:rFonts w:ascii="Symbol" w:hAnsi="Symbol" w:hint="default"/>
      </w:rPr>
    </w:lvl>
    <w:lvl w:ilvl="1" w:tplc="04130003" w:tentative="1">
      <w:start w:val="1"/>
      <w:numFmt w:val="bullet"/>
      <w:lvlText w:val="o"/>
      <w:lvlJc w:val="left"/>
      <w:pPr>
        <w:ind w:left="1865" w:hanging="360"/>
      </w:pPr>
      <w:rPr>
        <w:rFonts w:ascii="Courier New" w:hAnsi="Courier New" w:cs="Courier New" w:hint="default"/>
      </w:rPr>
    </w:lvl>
    <w:lvl w:ilvl="2" w:tplc="04130005" w:tentative="1">
      <w:start w:val="1"/>
      <w:numFmt w:val="bullet"/>
      <w:lvlText w:val=""/>
      <w:lvlJc w:val="left"/>
      <w:pPr>
        <w:ind w:left="2585" w:hanging="360"/>
      </w:pPr>
      <w:rPr>
        <w:rFonts w:ascii="Wingdings" w:hAnsi="Wingdings" w:hint="default"/>
      </w:rPr>
    </w:lvl>
    <w:lvl w:ilvl="3" w:tplc="04130001" w:tentative="1">
      <w:start w:val="1"/>
      <w:numFmt w:val="bullet"/>
      <w:lvlText w:val=""/>
      <w:lvlJc w:val="left"/>
      <w:pPr>
        <w:ind w:left="3305" w:hanging="360"/>
      </w:pPr>
      <w:rPr>
        <w:rFonts w:ascii="Symbol" w:hAnsi="Symbol" w:hint="default"/>
      </w:rPr>
    </w:lvl>
    <w:lvl w:ilvl="4" w:tplc="04130003" w:tentative="1">
      <w:start w:val="1"/>
      <w:numFmt w:val="bullet"/>
      <w:lvlText w:val="o"/>
      <w:lvlJc w:val="left"/>
      <w:pPr>
        <w:ind w:left="4025" w:hanging="360"/>
      </w:pPr>
      <w:rPr>
        <w:rFonts w:ascii="Courier New" w:hAnsi="Courier New" w:cs="Courier New" w:hint="default"/>
      </w:rPr>
    </w:lvl>
    <w:lvl w:ilvl="5" w:tplc="04130005" w:tentative="1">
      <w:start w:val="1"/>
      <w:numFmt w:val="bullet"/>
      <w:lvlText w:val=""/>
      <w:lvlJc w:val="left"/>
      <w:pPr>
        <w:ind w:left="4745" w:hanging="360"/>
      </w:pPr>
      <w:rPr>
        <w:rFonts w:ascii="Wingdings" w:hAnsi="Wingdings" w:hint="default"/>
      </w:rPr>
    </w:lvl>
    <w:lvl w:ilvl="6" w:tplc="04130001" w:tentative="1">
      <w:start w:val="1"/>
      <w:numFmt w:val="bullet"/>
      <w:lvlText w:val=""/>
      <w:lvlJc w:val="left"/>
      <w:pPr>
        <w:ind w:left="5465" w:hanging="360"/>
      </w:pPr>
      <w:rPr>
        <w:rFonts w:ascii="Symbol" w:hAnsi="Symbol" w:hint="default"/>
      </w:rPr>
    </w:lvl>
    <w:lvl w:ilvl="7" w:tplc="04130003" w:tentative="1">
      <w:start w:val="1"/>
      <w:numFmt w:val="bullet"/>
      <w:lvlText w:val="o"/>
      <w:lvlJc w:val="left"/>
      <w:pPr>
        <w:ind w:left="6185" w:hanging="360"/>
      </w:pPr>
      <w:rPr>
        <w:rFonts w:ascii="Courier New" w:hAnsi="Courier New" w:cs="Courier New" w:hint="default"/>
      </w:rPr>
    </w:lvl>
    <w:lvl w:ilvl="8" w:tplc="04130005" w:tentative="1">
      <w:start w:val="1"/>
      <w:numFmt w:val="bullet"/>
      <w:lvlText w:val=""/>
      <w:lvlJc w:val="left"/>
      <w:pPr>
        <w:ind w:left="6905" w:hanging="360"/>
      </w:pPr>
      <w:rPr>
        <w:rFonts w:ascii="Wingdings" w:hAnsi="Wingdings" w:hint="default"/>
      </w:rPr>
    </w:lvl>
  </w:abstractNum>
  <w:abstractNum w:abstractNumId="34" w15:restartNumberingAfterBreak="0">
    <w:nsid w:val="65803518"/>
    <w:multiLevelType w:val="hybridMultilevel"/>
    <w:tmpl w:val="D2D83908"/>
    <w:lvl w:ilvl="0" w:tplc="41142780">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9D731C"/>
    <w:multiLevelType w:val="hybridMultilevel"/>
    <w:tmpl w:val="E8E64F20"/>
    <w:lvl w:ilvl="0" w:tplc="9BC0B5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CF9557D"/>
    <w:multiLevelType w:val="hybridMultilevel"/>
    <w:tmpl w:val="A4527A62"/>
    <w:lvl w:ilvl="0" w:tplc="49F4A9B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EED4459"/>
    <w:multiLevelType w:val="hybridMultilevel"/>
    <w:tmpl w:val="774875A2"/>
    <w:lvl w:ilvl="0" w:tplc="08090001">
      <w:start w:val="1"/>
      <w:numFmt w:val="bullet"/>
      <w:lvlText w:val=""/>
      <w:lvlJc w:val="left"/>
      <w:pPr>
        <w:ind w:left="6" w:hanging="360"/>
      </w:pPr>
      <w:rPr>
        <w:rFonts w:ascii="Symbol" w:hAnsi="Symbol" w:hint="default"/>
      </w:rPr>
    </w:lvl>
    <w:lvl w:ilvl="1" w:tplc="08090003">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38" w15:restartNumberingAfterBreak="0">
    <w:nsid w:val="700B1B41"/>
    <w:multiLevelType w:val="hybridMultilevel"/>
    <w:tmpl w:val="7546A030"/>
    <w:lvl w:ilvl="0" w:tplc="67CC71E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3AA006A"/>
    <w:multiLevelType w:val="hybridMultilevel"/>
    <w:tmpl w:val="B44EA73E"/>
    <w:lvl w:ilvl="0" w:tplc="085878AC">
      <w:start w:val="1"/>
      <w:numFmt w:val="bullet"/>
      <w:lvlText w:val=""/>
      <w:lvlJc w:val="left"/>
      <w:pPr>
        <w:ind w:left="720" w:hanging="360"/>
      </w:pPr>
      <w:rPr>
        <w:rFonts w:ascii="Symbol" w:hAnsi="Symbol" w:hint="default"/>
        <w:color w:val="auto"/>
      </w:rPr>
    </w:lvl>
    <w:lvl w:ilvl="1" w:tplc="F2589EC2">
      <w:start w:val="1"/>
      <w:numFmt w:val="bullet"/>
      <w:lvlText w:val="o"/>
      <w:lvlJc w:val="left"/>
      <w:pPr>
        <w:ind w:left="1440" w:hanging="360"/>
      </w:pPr>
      <w:rPr>
        <w:rFonts w:asciiTheme="minorHAnsi" w:hAnsiTheme="minorHAnsi" w:cstheme="minorHAnsi" w:hint="default"/>
        <w:color w:val="auto"/>
        <w:sz w:val="22"/>
        <w:szCs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67B26F8"/>
    <w:multiLevelType w:val="hybridMultilevel"/>
    <w:tmpl w:val="2662ED2A"/>
    <w:lvl w:ilvl="0" w:tplc="F12821E2">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8576841"/>
    <w:multiLevelType w:val="hybridMultilevel"/>
    <w:tmpl w:val="AEE8761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2" w15:restartNumberingAfterBreak="0">
    <w:nsid w:val="788C6AF2"/>
    <w:multiLevelType w:val="hybridMultilevel"/>
    <w:tmpl w:val="40E063FC"/>
    <w:lvl w:ilvl="0" w:tplc="30A492E0">
      <w:start w:val="1"/>
      <w:numFmt w:val="bullet"/>
      <w:lvlText w:val="–"/>
      <w:lvlJc w:val="left"/>
      <w:pPr>
        <w:tabs>
          <w:tab w:val="num" w:pos="360"/>
        </w:tabs>
        <w:ind w:left="360" w:hanging="360"/>
      </w:pPr>
      <w:rPr>
        <w:rFonts w:ascii="Times New Roman" w:hAnsi="Times New Roman" w:hint="default"/>
      </w:rPr>
    </w:lvl>
    <w:lvl w:ilvl="1" w:tplc="2626CA94">
      <w:start w:val="1"/>
      <w:numFmt w:val="bullet"/>
      <w:lvlText w:val="–"/>
      <w:lvlJc w:val="left"/>
      <w:pPr>
        <w:tabs>
          <w:tab w:val="num" w:pos="1080"/>
        </w:tabs>
        <w:ind w:left="1080" w:hanging="360"/>
      </w:pPr>
      <w:rPr>
        <w:rFonts w:ascii="Times New Roman" w:hAnsi="Times New Roman" w:hint="default"/>
      </w:rPr>
    </w:lvl>
    <w:lvl w:ilvl="2" w:tplc="472CD05A" w:tentative="1">
      <w:start w:val="1"/>
      <w:numFmt w:val="bullet"/>
      <w:lvlText w:val="–"/>
      <w:lvlJc w:val="left"/>
      <w:pPr>
        <w:tabs>
          <w:tab w:val="num" w:pos="1800"/>
        </w:tabs>
        <w:ind w:left="1800" w:hanging="360"/>
      </w:pPr>
      <w:rPr>
        <w:rFonts w:ascii="Times New Roman" w:hAnsi="Times New Roman" w:hint="default"/>
      </w:rPr>
    </w:lvl>
    <w:lvl w:ilvl="3" w:tplc="930CABF2" w:tentative="1">
      <w:start w:val="1"/>
      <w:numFmt w:val="bullet"/>
      <w:lvlText w:val="–"/>
      <w:lvlJc w:val="left"/>
      <w:pPr>
        <w:tabs>
          <w:tab w:val="num" w:pos="2520"/>
        </w:tabs>
        <w:ind w:left="2520" w:hanging="360"/>
      </w:pPr>
      <w:rPr>
        <w:rFonts w:ascii="Times New Roman" w:hAnsi="Times New Roman" w:hint="default"/>
      </w:rPr>
    </w:lvl>
    <w:lvl w:ilvl="4" w:tplc="EAF8B2AC" w:tentative="1">
      <w:start w:val="1"/>
      <w:numFmt w:val="bullet"/>
      <w:lvlText w:val="–"/>
      <w:lvlJc w:val="left"/>
      <w:pPr>
        <w:tabs>
          <w:tab w:val="num" w:pos="3240"/>
        </w:tabs>
        <w:ind w:left="3240" w:hanging="360"/>
      </w:pPr>
      <w:rPr>
        <w:rFonts w:ascii="Times New Roman" w:hAnsi="Times New Roman" w:hint="default"/>
      </w:rPr>
    </w:lvl>
    <w:lvl w:ilvl="5" w:tplc="05747C84" w:tentative="1">
      <w:start w:val="1"/>
      <w:numFmt w:val="bullet"/>
      <w:lvlText w:val="–"/>
      <w:lvlJc w:val="left"/>
      <w:pPr>
        <w:tabs>
          <w:tab w:val="num" w:pos="3960"/>
        </w:tabs>
        <w:ind w:left="3960" w:hanging="360"/>
      </w:pPr>
      <w:rPr>
        <w:rFonts w:ascii="Times New Roman" w:hAnsi="Times New Roman" w:hint="default"/>
      </w:rPr>
    </w:lvl>
    <w:lvl w:ilvl="6" w:tplc="63AAEF16" w:tentative="1">
      <w:start w:val="1"/>
      <w:numFmt w:val="bullet"/>
      <w:lvlText w:val="–"/>
      <w:lvlJc w:val="left"/>
      <w:pPr>
        <w:tabs>
          <w:tab w:val="num" w:pos="4680"/>
        </w:tabs>
        <w:ind w:left="4680" w:hanging="360"/>
      </w:pPr>
      <w:rPr>
        <w:rFonts w:ascii="Times New Roman" w:hAnsi="Times New Roman" w:hint="default"/>
      </w:rPr>
    </w:lvl>
    <w:lvl w:ilvl="7" w:tplc="C1625718" w:tentative="1">
      <w:start w:val="1"/>
      <w:numFmt w:val="bullet"/>
      <w:lvlText w:val="–"/>
      <w:lvlJc w:val="left"/>
      <w:pPr>
        <w:tabs>
          <w:tab w:val="num" w:pos="5400"/>
        </w:tabs>
        <w:ind w:left="5400" w:hanging="360"/>
      </w:pPr>
      <w:rPr>
        <w:rFonts w:ascii="Times New Roman" w:hAnsi="Times New Roman" w:hint="default"/>
      </w:rPr>
    </w:lvl>
    <w:lvl w:ilvl="8" w:tplc="BBC622F4"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7B0E0F92"/>
    <w:multiLevelType w:val="hybridMultilevel"/>
    <w:tmpl w:val="286ACF62"/>
    <w:lvl w:ilvl="0" w:tplc="3962CE4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EF26355"/>
    <w:multiLevelType w:val="hybridMultilevel"/>
    <w:tmpl w:val="8876B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1"/>
  </w:num>
  <w:num w:numId="5">
    <w:abstractNumId w:val="44"/>
  </w:num>
  <w:num w:numId="6">
    <w:abstractNumId w:val="9"/>
  </w:num>
  <w:num w:numId="7">
    <w:abstractNumId w:val="42"/>
  </w:num>
  <w:num w:numId="8">
    <w:abstractNumId w:val="37"/>
  </w:num>
  <w:num w:numId="9">
    <w:abstractNumId w:val="23"/>
  </w:num>
  <w:num w:numId="10">
    <w:abstractNumId w:val="30"/>
  </w:num>
  <w:num w:numId="11">
    <w:abstractNumId w:val="2"/>
  </w:num>
  <w:num w:numId="12">
    <w:abstractNumId w:val="34"/>
  </w:num>
  <w:num w:numId="13">
    <w:abstractNumId w:val="15"/>
  </w:num>
  <w:num w:numId="14">
    <w:abstractNumId w:val="3"/>
  </w:num>
  <w:num w:numId="15">
    <w:abstractNumId w:val="19"/>
  </w:num>
  <w:num w:numId="16">
    <w:abstractNumId w:val="20"/>
  </w:num>
  <w:num w:numId="17">
    <w:abstractNumId w:val="1"/>
  </w:num>
  <w:num w:numId="18">
    <w:abstractNumId w:val="0"/>
  </w:num>
  <w:num w:numId="19">
    <w:abstractNumId w:val="43"/>
  </w:num>
  <w:num w:numId="20">
    <w:abstractNumId w:val="24"/>
  </w:num>
  <w:num w:numId="21">
    <w:abstractNumId w:val="33"/>
  </w:num>
  <w:num w:numId="22">
    <w:abstractNumId w:val="18"/>
  </w:num>
  <w:num w:numId="23">
    <w:abstractNumId w:val="29"/>
  </w:num>
  <w:num w:numId="24">
    <w:abstractNumId w:val="16"/>
  </w:num>
  <w:num w:numId="25">
    <w:abstractNumId w:val="2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41"/>
  </w:num>
  <w:num w:numId="29">
    <w:abstractNumId w:val="27"/>
  </w:num>
  <w:num w:numId="30">
    <w:abstractNumId w:val="26"/>
  </w:num>
  <w:num w:numId="31">
    <w:abstractNumId w:val="10"/>
  </w:num>
  <w:num w:numId="32">
    <w:abstractNumId w:val="32"/>
  </w:num>
  <w:num w:numId="33">
    <w:abstractNumId w:val="38"/>
  </w:num>
  <w:num w:numId="34">
    <w:abstractNumId w:val="35"/>
  </w:num>
  <w:num w:numId="35">
    <w:abstractNumId w:val="28"/>
  </w:num>
  <w:num w:numId="36">
    <w:abstractNumId w:val="22"/>
  </w:num>
  <w:num w:numId="37">
    <w:abstractNumId w:val="8"/>
  </w:num>
  <w:num w:numId="38">
    <w:abstractNumId w:val="12"/>
  </w:num>
  <w:num w:numId="39">
    <w:abstractNumId w:val="4"/>
  </w:num>
  <w:num w:numId="40">
    <w:abstractNumId w:val="14"/>
  </w:num>
  <w:num w:numId="41">
    <w:abstractNumId w:val="39"/>
  </w:num>
  <w:num w:numId="42">
    <w:abstractNumId w:val="36"/>
  </w:num>
  <w:num w:numId="43">
    <w:abstractNumId w:val="13"/>
  </w:num>
  <w:num w:numId="44">
    <w:abstractNumId w:val="11"/>
  </w:num>
  <w:num w:numId="45">
    <w:abstractNumId w:val="40"/>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D6"/>
    <w:rsid w:val="00005FFD"/>
    <w:rsid w:val="00010125"/>
    <w:rsid w:val="00011DC6"/>
    <w:rsid w:val="00013A5D"/>
    <w:rsid w:val="00021D66"/>
    <w:rsid w:val="00022C4E"/>
    <w:rsid w:val="0003147A"/>
    <w:rsid w:val="00031B4E"/>
    <w:rsid w:val="00042F69"/>
    <w:rsid w:val="00045379"/>
    <w:rsid w:val="00050F0A"/>
    <w:rsid w:val="00057D49"/>
    <w:rsid w:val="00060A00"/>
    <w:rsid w:val="000661DC"/>
    <w:rsid w:val="00072860"/>
    <w:rsid w:val="00086D64"/>
    <w:rsid w:val="0009182B"/>
    <w:rsid w:val="00094BBD"/>
    <w:rsid w:val="00097070"/>
    <w:rsid w:val="000C3097"/>
    <w:rsid w:val="000C34D8"/>
    <w:rsid w:val="000C5A48"/>
    <w:rsid w:val="000D1478"/>
    <w:rsid w:val="000D242A"/>
    <w:rsid w:val="000D41AA"/>
    <w:rsid w:val="000E0B6C"/>
    <w:rsid w:val="000F1C85"/>
    <w:rsid w:val="00105B05"/>
    <w:rsid w:val="0013659F"/>
    <w:rsid w:val="001459B5"/>
    <w:rsid w:val="0014749F"/>
    <w:rsid w:val="0016415B"/>
    <w:rsid w:val="00184923"/>
    <w:rsid w:val="0019328F"/>
    <w:rsid w:val="001A012C"/>
    <w:rsid w:val="001A6D84"/>
    <w:rsid w:val="001B2FD0"/>
    <w:rsid w:val="001B5799"/>
    <w:rsid w:val="001B681F"/>
    <w:rsid w:val="001D0D6E"/>
    <w:rsid w:val="001E1123"/>
    <w:rsid w:val="001E43B2"/>
    <w:rsid w:val="001F230D"/>
    <w:rsid w:val="00204E2E"/>
    <w:rsid w:val="00212078"/>
    <w:rsid w:val="0023094C"/>
    <w:rsid w:val="0023118F"/>
    <w:rsid w:val="002360F6"/>
    <w:rsid w:val="00236D37"/>
    <w:rsid w:val="00252E9D"/>
    <w:rsid w:val="00253802"/>
    <w:rsid w:val="0025694C"/>
    <w:rsid w:val="002930FC"/>
    <w:rsid w:val="002939C6"/>
    <w:rsid w:val="002B1CA4"/>
    <w:rsid w:val="002C27E5"/>
    <w:rsid w:val="002C6B17"/>
    <w:rsid w:val="002C70D4"/>
    <w:rsid w:val="002C7C6D"/>
    <w:rsid w:val="002D127D"/>
    <w:rsid w:val="002D154B"/>
    <w:rsid w:val="002F0E09"/>
    <w:rsid w:val="002F3909"/>
    <w:rsid w:val="002F43CD"/>
    <w:rsid w:val="00312846"/>
    <w:rsid w:val="00321469"/>
    <w:rsid w:val="00324B2B"/>
    <w:rsid w:val="00343A5C"/>
    <w:rsid w:val="00347296"/>
    <w:rsid w:val="00347C06"/>
    <w:rsid w:val="00351FF7"/>
    <w:rsid w:val="0036029F"/>
    <w:rsid w:val="003619C4"/>
    <w:rsid w:val="00364D4A"/>
    <w:rsid w:val="0038732A"/>
    <w:rsid w:val="0038751A"/>
    <w:rsid w:val="00392F75"/>
    <w:rsid w:val="003A797F"/>
    <w:rsid w:val="003B4AA1"/>
    <w:rsid w:val="003B59FB"/>
    <w:rsid w:val="003C6112"/>
    <w:rsid w:val="003D2A1A"/>
    <w:rsid w:val="003D6A70"/>
    <w:rsid w:val="003D719B"/>
    <w:rsid w:val="003D7549"/>
    <w:rsid w:val="003D778F"/>
    <w:rsid w:val="003E4943"/>
    <w:rsid w:val="003E623D"/>
    <w:rsid w:val="003E728E"/>
    <w:rsid w:val="003E7488"/>
    <w:rsid w:val="003F5919"/>
    <w:rsid w:val="003F68A6"/>
    <w:rsid w:val="00400189"/>
    <w:rsid w:val="0040692B"/>
    <w:rsid w:val="00412FA7"/>
    <w:rsid w:val="00416B04"/>
    <w:rsid w:val="00423427"/>
    <w:rsid w:val="004310BD"/>
    <w:rsid w:val="004328BD"/>
    <w:rsid w:val="004661D2"/>
    <w:rsid w:val="0048191D"/>
    <w:rsid w:val="00485670"/>
    <w:rsid w:val="00493F43"/>
    <w:rsid w:val="004972A4"/>
    <w:rsid w:val="004A2C1A"/>
    <w:rsid w:val="004B0AB3"/>
    <w:rsid w:val="004B439D"/>
    <w:rsid w:val="004B43F7"/>
    <w:rsid w:val="004E0998"/>
    <w:rsid w:val="004E3E42"/>
    <w:rsid w:val="004E5C84"/>
    <w:rsid w:val="004E73AD"/>
    <w:rsid w:val="004F607D"/>
    <w:rsid w:val="004F7243"/>
    <w:rsid w:val="004F7CFA"/>
    <w:rsid w:val="00501219"/>
    <w:rsid w:val="005113F0"/>
    <w:rsid w:val="00514A28"/>
    <w:rsid w:val="00521809"/>
    <w:rsid w:val="005364CB"/>
    <w:rsid w:val="005368C6"/>
    <w:rsid w:val="00536D02"/>
    <w:rsid w:val="00537224"/>
    <w:rsid w:val="00537376"/>
    <w:rsid w:val="00557632"/>
    <w:rsid w:val="00562226"/>
    <w:rsid w:val="00567DC5"/>
    <w:rsid w:val="00570035"/>
    <w:rsid w:val="005842ED"/>
    <w:rsid w:val="0058568E"/>
    <w:rsid w:val="00586D74"/>
    <w:rsid w:val="0059313F"/>
    <w:rsid w:val="005931CD"/>
    <w:rsid w:val="005978F2"/>
    <w:rsid w:val="005A0CC5"/>
    <w:rsid w:val="005A3EFA"/>
    <w:rsid w:val="005A7533"/>
    <w:rsid w:val="005C0760"/>
    <w:rsid w:val="005C49A9"/>
    <w:rsid w:val="005D1527"/>
    <w:rsid w:val="005D3763"/>
    <w:rsid w:val="005D4A8E"/>
    <w:rsid w:val="005E5B7B"/>
    <w:rsid w:val="005F3865"/>
    <w:rsid w:val="0060529C"/>
    <w:rsid w:val="00605307"/>
    <w:rsid w:val="006116A4"/>
    <w:rsid w:val="00631BDA"/>
    <w:rsid w:val="00631E58"/>
    <w:rsid w:val="0063517F"/>
    <w:rsid w:val="00644F52"/>
    <w:rsid w:val="00660608"/>
    <w:rsid w:val="00662F2F"/>
    <w:rsid w:val="00664AD3"/>
    <w:rsid w:val="00673527"/>
    <w:rsid w:val="00685A31"/>
    <w:rsid w:val="006879F6"/>
    <w:rsid w:val="006B045E"/>
    <w:rsid w:val="006B0882"/>
    <w:rsid w:val="006B16AA"/>
    <w:rsid w:val="006C1A9F"/>
    <w:rsid w:val="006C629B"/>
    <w:rsid w:val="006E2533"/>
    <w:rsid w:val="006F4CE1"/>
    <w:rsid w:val="006F7BC8"/>
    <w:rsid w:val="0071254C"/>
    <w:rsid w:val="00746751"/>
    <w:rsid w:val="00784D6C"/>
    <w:rsid w:val="007965B3"/>
    <w:rsid w:val="007B0F1E"/>
    <w:rsid w:val="007B2FF4"/>
    <w:rsid w:val="007E159F"/>
    <w:rsid w:val="007E21F9"/>
    <w:rsid w:val="007E289A"/>
    <w:rsid w:val="007F3109"/>
    <w:rsid w:val="007F64E7"/>
    <w:rsid w:val="00800C51"/>
    <w:rsid w:val="00805157"/>
    <w:rsid w:val="0081215D"/>
    <w:rsid w:val="008177E5"/>
    <w:rsid w:val="008223F0"/>
    <w:rsid w:val="008344EE"/>
    <w:rsid w:val="00843D98"/>
    <w:rsid w:val="00844F73"/>
    <w:rsid w:val="008478F8"/>
    <w:rsid w:val="00851372"/>
    <w:rsid w:val="00866B3E"/>
    <w:rsid w:val="008740B9"/>
    <w:rsid w:val="00880F43"/>
    <w:rsid w:val="008864A5"/>
    <w:rsid w:val="008905B9"/>
    <w:rsid w:val="00892A9C"/>
    <w:rsid w:val="008A29D2"/>
    <w:rsid w:val="008B1EA8"/>
    <w:rsid w:val="008C6596"/>
    <w:rsid w:val="008D2C4F"/>
    <w:rsid w:val="008E2F61"/>
    <w:rsid w:val="008F4140"/>
    <w:rsid w:val="00900B8A"/>
    <w:rsid w:val="00905353"/>
    <w:rsid w:val="0091263C"/>
    <w:rsid w:val="00915396"/>
    <w:rsid w:val="0091707A"/>
    <w:rsid w:val="009244CA"/>
    <w:rsid w:val="0093660F"/>
    <w:rsid w:val="00940EF6"/>
    <w:rsid w:val="0094517D"/>
    <w:rsid w:val="00950EDE"/>
    <w:rsid w:val="00963396"/>
    <w:rsid w:val="00971B0A"/>
    <w:rsid w:val="00973AB5"/>
    <w:rsid w:val="00975963"/>
    <w:rsid w:val="009764E4"/>
    <w:rsid w:val="00986915"/>
    <w:rsid w:val="0098778A"/>
    <w:rsid w:val="00995988"/>
    <w:rsid w:val="00995C4B"/>
    <w:rsid w:val="009A51A2"/>
    <w:rsid w:val="009B09F6"/>
    <w:rsid w:val="009B6C0B"/>
    <w:rsid w:val="009C41A3"/>
    <w:rsid w:val="009C6E74"/>
    <w:rsid w:val="009D5762"/>
    <w:rsid w:val="009D6150"/>
    <w:rsid w:val="009F0206"/>
    <w:rsid w:val="009F0F10"/>
    <w:rsid w:val="009F6879"/>
    <w:rsid w:val="009F7F8B"/>
    <w:rsid w:val="00A24493"/>
    <w:rsid w:val="00A31E30"/>
    <w:rsid w:val="00A35230"/>
    <w:rsid w:val="00A372BA"/>
    <w:rsid w:val="00A47535"/>
    <w:rsid w:val="00A608B3"/>
    <w:rsid w:val="00A811A6"/>
    <w:rsid w:val="00A84785"/>
    <w:rsid w:val="00A939FB"/>
    <w:rsid w:val="00A942B8"/>
    <w:rsid w:val="00A96EEF"/>
    <w:rsid w:val="00AB0DE2"/>
    <w:rsid w:val="00AB3D87"/>
    <w:rsid w:val="00AC1725"/>
    <w:rsid w:val="00AC409C"/>
    <w:rsid w:val="00AC4D09"/>
    <w:rsid w:val="00AC5E0E"/>
    <w:rsid w:val="00AC7EC3"/>
    <w:rsid w:val="00AD1936"/>
    <w:rsid w:val="00AD387B"/>
    <w:rsid w:val="00AD5FD2"/>
    <w:rsid w:val="00AE0878"/>
    <w:rsid w:val="00AF2FB1"/>
    <w:rsid w:val="00AF512E"/>
    <w:rsid w:val="00AF670C"/>
    <w:rsid w:val="00B0307C"/>
    <w:rsid w:val="00B11A2D"/>
    <w:rsid w:val="00B17682"/>
    <w:rsid w:val="00B305BB"/>
    <w:rsid w:val="00B308ED"/>
    <w:rsid w:val="00B412FF"/>
    <w:rsid w:val="00B460BE"/>
    <w:rsid w:val="00B51B2B"/>
    <w:rsid w:val="00B52C82"/>
    <w:rsid w:val="00B6414E"/>
    <w:rsid w:val="00B713E8"/>
    <w:rsid w:val="00B76DBE"/>
    <w:rsid w:val="00B8235C"/>
    <w:rsid w:val="00B8442D"/>
    <w:rsid w:val="00B941B1"/>
    <w:rsid w:val="00B964CF"/>
    <w:rsid w:val="00BA4589"/>
    <w:rsid w:val="00BB3376"/>
    <w:rsid w:val="00BC3942"/>
    <w:rsid w:val="00BC43C1"/>
    <w:rsid w:val="00BD028B"/>
    <w:rsid w:val="00BE6478"/>
    <w:rsid w:val="00BF058D"/>
    <w:rsid w:val="00BF152D"/>
    <w:rsid w:val="00BF702A"/>
    <w:rsid w:val="00C00878"/>
    <w:rsid w:val="00C05AEB"/>
    <w:rsid w:val="00C2061A"/>
    <w:rsid w:val="00C32B3E"/>
    <w:rsid w:val="00C32E0C"/>
    <w:rsid w:val="00C37438"/>
    <w:rsid w:val="00C62AE1"/>
    <w:rsid w:val="00C63CD8"/>
    <w:rsid w:val="00C767CA"/>
    <w:rsid w:val="00C8677D"/>
    <w:rsid w:val="00C9387E"/>
    <w:rsid w:val="00CA3EAB"/>
    <w:rsid w:val="00CB4334"/>
    <w:rsid w:val="00CB7A8D"/>
    <w:rsid w:val="00CC7165"/>
    <w:rsid w:val="00CD1731"/>
    <w:rsid w:val="00CD4457"/>
    <w:rsid w:val="00CD5D28"/>
    <w:rsid w:val="00CE742A"/>
    <w:rsid w:val="00CF07D1"/>
    <w:rsid w:val="00CF6C27"/>
    <w:rsid w:val="00D12CE8"/>
    <w:rsid w:val="00D1389B"/>
    <w:rsid w:val="00D219DA"/>
    <w:rsid w:val="00D24536"/>
    <w:rsid w:val="00D25CA3"/>
    <w:rsid w:val="00D25F93"/>
    <w:rsid w:val="00D37279"/>
    <w:rsid w:val="00D553EF"/>
    <w:rsid w:val="00D663CF"/>
    <w:rsid w:val="00D85D70"/>
    <w:rsid w:val="00D90545"/>
    <w:rsid w:val="00DA3F1D"/>
    <w:rsid w:val="00DB0CB8"/>
    <w:rsid w:val="00DD3D18"/>
    <w:rsid w:val="00DD5554"/>
    <w:rsid w:val="00DE06F3"/>
    <w:rsid w:val="00DE7581"/>
    <w:rsid w:val="00DF514C"/>
    <w:rsid w:val="00DF683F"/>
    <w:rsid w:val="00E038ED"/>
    <w:rsid w:val="00E1471C"/>
    <w:rsid w:val="00E218DF"/>
    <w:rsid w:val="00E419E3"/>
    <w:rsid w:val="00E43875"/>
    <w:rsid w:val="00E525D1"/>
    <w:rsid w:val="00E53295"/>
    <w:rsid w:val="00E540BF"/>
    <w:rsid w:val="00E55382"/>
    <w:rsid w:val="00E568E6"/>
    <w:rsid w:val="00E607BF"/>
    <w:rsid w:val="00E62D9A"/>
    <w:rsid w:val="00E73BBE"/>
    <w:rsid w:val="00E908FF"/>
    <w:rsid w:val="00E9291E"/>
    <w:rsid w:val="00E94256"/>
    <w:rsid w:val="00EA68A8"/>
    <w:rsid w:val="00EB7252"/>
    <w:rsid w:val="00EC1E2E"/>
    <w:rsid w:val="00ED333A"/>
    <w:rsid w:val="00ED5344"/>
    <w:rsid w:val="00ED5824"/>
    <w:rsid w:val="00F06645"/>
    <w:rsid w:val="00F20E34"/>
    <w:rsid w:val="00F222B7"/>
    <w:rsid w:val="00F25749"/>
    <w:rsid w:val="00F45AFB"/>
    <w:rsid w:val="00F51F0E"/>
    <w:rsid w:val="00F54D75"/>
    <w:rsid w:val="00F54E56"/>
    <w:rsid w:val="00F552FB"/>
    <w:rsid w:val="00F730F8"/>
    <w:rsid w:val="00F73BA8"/>
    <w:rsid w:val="00F77914"/>
    <w:rsid w:val="00FB11F8"/>
    <w:rsid w:val="00FB5299"/>
    <w:rsid w:val="00FB5ED6"/>
    <w:rsid w:val="00FC0305"/>
    <w:rsid w:val="00FC0758"/>
    <w:rsid w:val="00FC6EFD"/>
    <w:rsid w:val="00FC73FE"/>
    <w:rsid w:val="00FC7C88"/>
    <w:rsid w:val="00FD5F1F"/>
    <w:rsid w:val="00FE3021"/>
    <w:rsid w:val="00FF7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30669"/>
  <w15:docId w15:val="{BA47A4C3-E4D9-4CCF-8352-7CF40DC6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B5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C34D8"/>
    <w:pPr>
      <w:spacing w:after="0" w:line="240" w:lineRule="auto"/>
      <w:ind w:left="708"/>
    </w:pPr>
    <w:rPr>
      <w:rFonts w:ascii="Times New Roman" w:eastAsia="Times New Roman" w:hAnsi="Times New Roman" w:cs="Times New Roman"/>
      <w:sz w:val="24"/>
      <w:szCs w:val="20"/>
    </w:rPr>
  </w:style>
  <w:style w:type="character" w:styleId="Marquedecommentaire">
    <w:name w:val="annotation reference"/>
    <w:basedOn w:val="Policepardfaut"/>
    <w:uiPriority w:val="99"/>
    <w:semiHidden/>
    <w:unhideWhenUsed/>
    <w:rsid w:val="0038732A"/>
    <w:rPr>
      <w:sz w:val="16"/>
      <w:szCs w:val="16"/>
    </w:rPr>
  </w:style>
  <w:style w:type="paragraph" w:styleId="Commentaire">
    <w:name w:val="annotation text"/>
    <w:basedOn w:val="Normal"/>
    <w:link w:val="CommentaireCar"/>
    <w:uiPriority w:val="99"/>
    <w:unhideWhenUsed/>
    <w:rsid w:val="0038732A"/>
    <w:pPr>
      <w:spacing w:line="240" w:lineRule="auto"/>
    </w:pPr>
    <w:rPr>
      <w:sz w:val="20"/>
      <w:szCs w:val="20"/>
    </w:rPr>
  </w:style>
  <w:style w:type="character" w:customStyle="1" w:styleId="CommentaireCar">
    <w:name w:val="Commentaire Car"/>
    <w:basedOn w:val="Policepardfaut"/>
    <w:link w:val="Commentaire"/>
    <w:uiPriority w:val="99"/>
    <w:rsid w:val="0038732A"/>
    <w:rPr>
      <w:sz w:val="20"/>
      <w:szCs w:val="20"/>
    </w:rPr>
  </w:style>
  <w:style w:type="paragraph" w:styleId="Objetducommentaire">
    <w:name w:val="annotation subject"/>
    <w:basedOn w:val="Commentaire"/>
    <w:next w:val="Commentaire"/>
    <w:link w:val="ObjetducommentaireCar"/>
    <w:uiPriority w:val="99"/>
    <w:semiHidden/>
    <w:unhideWhenUsed/>
    <w:rsid w:val="0038732A"/>
    <w:rPr>
      <w:b/>
      <w:bCs/>
    </w:rPr>
  </w:style>
  <w:style w:type="character" w:customStyle="1" w:styleId="ObjetducommentaireCar">
    <w:name w:val="Objet du commentaire Car"/>
    <w:basedOn w:val="CommentaireCar"/>
    <w:link w:val="Objetducommentaire"/>
    <w:uiPriority w:val="99"/>
    <w:semiHidden/>
    <w:rsid w:val="0038732A"/>
    <w:rPr>
      <w:b/>
      <w:bCs/>
      <w:sz w:val="20"/>
      <w:szCs w:val="20"/>
    </w:rPr>
  </w:style>
  <w:style w:type="paragraph" w:styleId="Textedebulles">
    <w:name w:val="Balloon Text"/>
    <w:basedOn w:val="Normal"/>
    <w:link w:val="TextedebullesCar"/>
    <w:uiPriority w:val="99"/>
    <w:semiHidden/>
    <w:unhideWhenUsed/>
    <w:rsid w:val="003873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732A"/>
    <w:rPr>
      <w:rFonts w:ascii="Segoe UI" w:hAnsi="Segoe UI" w:cs="Segoe UI"/>
      <w:sz w:val="18"/>
      <w:szCs w:val="18"/>
    </w:rPr>
  </w:style>
  <w:style w:type="character" w:styleId="Lienhypertexte">
    <w:name w:val="Hyperlink"/>
    <w:basedOn w:val="Policepardfaut"/>
    <w:uiPriority w:val="99"/>
    <w:unhideWhenUsed/>
    <w:rsid w:val="00493F43"/>
    <w:rPr>
      <w:color w:val="0563C1" w:themeColor="hyperlink"/>
      <w:u w:val="single"/>
    </w:rPr>
  </w:style>
  <w:style w:type="character" w:customStyle="1" w:styleId="UnresolvedMention1">
    <w:name w:val="Unresolved Mention1"/>
    <w:basedOn w:val="Policepardfaut"/>
    <w:uiPriority w:val="99"/>
    <w:semiHidden/>
    <w:unhideWhenUsed/>
    <w:rsid w:val="00493F43"/>
    <w:rPr>
      <w:color w:val="605E5C"/>
      <w:shd w:val="clear" w:color="auto" w:fill="E1DFDD"/>
    </w:rPr>
  </w:style>
  <w:style w:type="character" w:styleId="lev">
    <w:name w:val="Strong"/>
    <w:basedOn w:val="Policepardfaut"/>
    <w:uiPriority w:val="22"/>
    <w:qFormat/>
    <w:rsid w:val="00A84785"/>
    <w:rPr>
      <w:b/>
      <w:bCs/>
    </w:rPr>
  </w:style>
  <w:style w:type="character" w:styleId="Lienhypertextesuivivisit">
    <w:name w:val="FollowedHyperlink"/>
    <w:basedOn w:val="Policepardfaut"/>
    <w:uiPriority w:val="99"/>
    <w:semiHidden/>
    <w:unhideWhenUsed/>
    <w:rsid w:val="00A608B3"/>
    <w:rPr>
      <w:color w:val="954F72" w:themeColor="followedHyperlink"/>
      <w:u w:val="single"/>
    </w:rPr>
  </w:style>
  <w:style w:type="paragraph" w:styleId="En-tte">
    <w:name w:val="header"/>
    <w:basedOn w:val="Normal"/>
    <w:link w:val="En-tteCar"/>
    <w:uiPriority w:val="99"/>
    <w:unhideWhenUsed/>
    <w:rsid w:val="005364CB"/>
    <w:pPr>
      <w:tabs>
        <w:tab w:val="center" w:pos="4536"/>
        <w:tab w:val="right" w:pos="9072"/>
      </w:tabs>
      <w:spacing w:after="0" w:line="240" w:lineRule="auto"/>
    </w:pPr>
  </w:style>
  <w:style w:type="character" w:customStyle="1" w:styleId="En-tteCar">
    <w:name w:val="En-tête Car"/>
    <w:basedOn w:val="Policepardfaut"/>
    <w:link w:val="En-tte"/>
    <w:uiPriority w:val="99"/>
    <w:rsid w:val="005364CB"/>
  </w:style>
  <w:style w:type="paragraph" w:styleId="Pieddepage">
    <w:name w:val="footer"/>
    <w:basedOn w:val="Normal"/>
    <w:link w:val="PieddepageCar"/>
    <w:uiPriority w:val="99"/>
    <w:unhideWhenUsed/>
    <w:rsid w:val="005364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6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3557">
      <w:bodyDiv w:val="1"/>
      <w:marLeft w:val="0"/>
      <w:marRight w:val="0"/>
      <w:marTop w:val="0"/>
      <w:marBottom w:val="0"/>
      <w:divBdr>
        <w:top w:val="none" w:sz="0" w:space="0" w:color="auto"/>
        <w:left w:val="none" w:sz="0" w:space="0" w:color="auto"/>
        <w:bottom w:val="none" w:sz="0" w:space="0" w:color="auto"/>
        <w:right w:val="none" w:sz="0" w:space="0" w:color="auto"/>
      </w:divBdr>
    </w:div>
    <w:div w:id="158883684">
      <w:bodyDiv w:val="1"/>
      <w:marLeft w:val="0"/>
      <w:marRight w:val="0"/>
      <w:marTop w:val="0"/>
      <w:marBottom w:val="0"/>
      <w:divBdr>
        <w:top w:val="none" w:sz="0" w:space="0" w:color="auto"/>
        <w:left w:val="none" w:sz="0" w:space="0" w:color="auto"/>
        <w:bottom w:val="none" w:sz="0" w:space="0" w:color="auto"/>
        <w:right w:val="none" w:sz="0" w:space="0" w:color="auto"/>
      </w:divBdr>
    </w:div>
    <w:div w:id="175116360">
      <w:bodyDiv w:val="1"/>
      <w:marLeft w:val="0"/>
      <w:marRight w:val="0"/>
      <w:marTop w:val="0"/>
      <w:marBottom w:val="0"/>
      <w:divBdr>
        <w:top w:val="none" w:sz="0" w:space="0" w:color="auto"/>
        <w:left w:val="none" w:sz="0" w:space="0" w:color="auto"/>
        <w:bottom w:val="none" w:sz="0" w:space="0" w:color="auto"/>
        <w:right w:val="none" w:sz="0" w:space="0" w:color="auto"/>
      </w:divBdr>
    </w:div>
    <w:div w:id="329676907">
      <w:bodyDiv w:val="1"/>
      <w:marLeft w:val="0"/>
      <w:marRight w:val="0"/>
      <w:marTop w:val="0"/>
      <w:marBottom w:val="0"/>
      <w:divBdr>
        <w:top w:val="none" w:sz="0" w:space="0" w:color="auto"/>
        <w:left w:val="none" w:sz="0" w:space="0" w:color="auto"/>
        <w:bottom w:val="none" w:sz="0" w:space="0" w:color="auto"/>
        <w:right w:val="none" w:sz="0" w:space="0" w:color="auto"/>
      </w:divBdr>
    </w:div>
    <w:div w:id="566262148">
      <w:bodyDiv w:val="1"/>
      <w:marLeft w:val="0"/>
      <w:marRight w:val="0"/>
      <w:marTop w:val="0"/>
      <w:marBottom w:val="0"/>
      <w:divBdr>
        <w:top w:val="none" w:sz="0" w:space="0" w:color="auto"/>
        <w:left w:val="none" w:sz="0" w:space="0" w:color="auto"/>
        <w:bottom w:val="none" w:sz="0" w:space="0" w:color="auto"/>
        <w:right w:val="none" w:sz="0" w:space="0" w:color="auto"/>
      </w:divBdr>
    </w:div>
    <w:div w:id="625163748">
      <w:bodyDiv w:val="1"/>
      <w:marLeft w:val="0"/>
      <w:marRight w:val="0"/>
      <w:marTop w:val="0"/>
      <w:marBottom w:val="0"/>
      <w:divBdr>
        <w:top w:val="none" w:sz="0" w:space="0" w:color="auto"/>
        <w:left w:val="none" w:sz="0" w:space="0" w:color="auto"/>
        <w:bottom w:val="none" w:sz="0" w:space="0" w:color="auto"/>
        <w:right w:val="none" w:sz="0" w:space="0" w:color="auto"/>
      </w:divBdr>
    </w:div>
    <w:div w:id="723453953">
      <w:bodyDiv w:val="1"/>
      <w:marLeft w:val="0"/>
      <w:marRight w:val="0"/>
      <w:marTop w:val="0"/>
      <w:marBottom w:val="0"/>
      <w:divBdr>
        <w:top w:val="none" w:sz="0" w:space="0" w:color="auto"/>
        <w:left w:val="none" w:sz="0" w:space="0" w:color="auto"/>
        <w:bottom w:val="none" w:sz="0" w:space="0" w:color="auto"/>
        <w:right w:val="none" w:sz="0" w:space="0" w:color="auto"/>
      </w:divBdr>
    </w:div>
    <w:div w:id="723912588">
      <w:bodyDiv w:val="1"/>
      <w:marLeft w:val="0"/>
      <w:marRight w:val="0"/>
      <w:marTop w:val="0"/>
      <w:marBottom w:val="0"/>
      <w:divBdr>
        <w:top w:val="none" w:sz="0" w:space="0" w:color="auto"/>
        <w:left w:val="none" w:sz="0" w:space="0" w:color="auto"/>
        <w:bottom w:val="none" w:sz="0" w:space="0" w:color="auto"/>
        <w:right w:val="none" w:sz="0" w:space="0" w:color="auto"/>
      </w:divBdr>
    </w:div>
    <w:div w:id="813181840">
      <w:bodyDiv w:val="1"/>
      <w:marLeft w:val="0"/>
      <w:marRight w:val="0"/>
      <w:marTop w:val="0"/>
      <w:marBottom w:val="0"/>
      <w:divBdr>
        <w:top w:val="none" w:sz="0" w:space="0" w:color="auto"/>
        <w:left w:val="none" w:sz="0" w:space="0" w:color="auto"/>
        <w:bottom w:val="none" w:sz="0" w:space="0" w:color="auto"/>
        <w:right w:val="none" w:sz="0" w:space="0" w:color="auto"/>
      </w:divBdr>
    </w:div>
    <w:div w:id="853232593">
      <w:bodyDiv w:val="1"/>
      <w:marLeft w:val="0"/>
      <w:marRight w:val="0"/>
      <w:marTop w:val="0"/>
      <w:marBottom w:val="0"/>
      <w:divBdr>
        <w:top w:val="none" w:sz="0" w:space="0" w:color="auto"/>
        <w:left w:val="none" w:sz="0" w:space="0" w:color="auto"/>
        <w:bottom w:val="none" w:sz="0" w:space="0" w:color="auto"/>
        <w:right w:val="none" w:sz="0" w:space="0" w:color="auto"/>
      </w:divBdr>
    </w:div>
    <w:div w:id="902913200">
      <w:bodyDiv w:val="1"/>
      <w:marLeft w:val="0"/>
      <w:marRight w:val="0"/>
      <w:marTop w:val="0"/>
      <w:marBottom w:val="0"/>
      <w:divBdr>
        <w:top w:val="none" w:sz="0" w:space="0" w:color="auto"/>
        <w:left w:val="none" w:sz="0" w:space="0" w:color="auto"/>
        <w:bottom w:val="none" w:sz="0" w:space="0" w:color="auto"/>
        <w:right w:val="none" w:sz="0" w:space="0" w:color="auto"/>
      </w:divBdr>
    </w:div>
    <w:div w:id="904686864">
      <w:bodyDiv w:val="1"/>
      <w:marLeft w:val="0"/>
      <w:marRight w:val="0"/>
      <w:marTop w:val="0"/>
      <w:marBottom w:val="0"/>
      <w:divBdr>
        <w:top w:val="none" w:sz="0" w:space="0" w:color="auto"/>
        <w:left w:val="none" w:sz="0" w:space="0" w:color="auto"/>
        <w:bottom w:val="none" w:sz="0" w:space="0" w:color="auto"/>
        <w:right w:val="none" w:sz="0" w:space="0" w:color="auto"/>
      </w:divBdr>
    </w:div>
    <w:div w:id="1009911799">
      <w:bodyDiv w:val="1"/>
      <w:marLeft w:val="0"/>
      <w:marRight w:val="0"/>
      <w:marTop w:val="0"/>
      <w:marBottom w:val="0"/>
      <w:divBdr>
        <w:top w:val="none" w:sz="0" w:space="0" w:color="auto"/>
        <w:left w:val="none" w:sz="0" w:space="0" w:color="auto"/>
        <w:bottom w:val="none" w:sz="0" w:space="0" w:color="auto"/>
        <w:right w:val="none" w:sz="0" w:space="0" w:color="auto"/>
      </w:divBdr>
    </w:div>
    <w:div w:id="1013536669">
      <w:bodyDiv w:val="1"/>
      <w:marLeft w:val="0"/>
      <w:marRight w:val="0"/>
      <w:marTop w:val="0"/>
      <w:marBottom w:val="0"/>
      <w:divBdr>
        <w:top w:val="none" w:sz="0" w:space="0" w:color="auto"/>
        <w:left w:val="none" w:sz="0" w:space="0" w:color="auto"/>
        <w:bottom w:val="none" w:sz="0" w:space="0" w:color="auto"/>
        <w:right w:val="none" w:sz="0" w:space="0" w:color="auto"/>
      </w:divBdr>
    </w:div>
    <w:div w:id="1045375387">
      <w:bodyDiv w:val="1"/>
      <w:marLeft w:val="0"/>
      <w:marRight w:val="0"/>
      <w:marTop w:val="0"/>
      <w:marBottom w:val="0"/>
      <w:divBdr>
        <w:top w:val="none" w:sz="0" w:space="0" w:color="auto"/>
        <w:left w:val="none" w:sz="0" w:space="0" w:color="auto"/>
        <w:bottom w:val="none" w:sz="0" w:space="0" w:color="auto"/>
        <w:right w:val="none" w:sz="0" w:space="0" w:color="auto"/>
      </w:divBdr>
    </w:div>
    <w:div w:id="1074863478">
      <w:bodyDiv w:val="1"/>
      <w:marLeft w:val="0"/>
      <w:marRight w:val="0"/>
      <w:marTop w:val="0"/>
      <w:marBottom w:val="0"/>
      <w:divBdr>
        <w:top w:val="none" w:sz="0" w:space="0" w:color="auto"/>
        <w:left w:val="none" w:sz="0" w:space="0" w:color="auto"/>
        <w:bottom w:val="none" w:sz="0" w:space="0" w:color="auto"/>
        <w:right w:val="none" w:sz="0" w:space="0" w:color="auto"/>
      </w:divBdr>
    </w:div>
    <w:div w:id="1108547148">
      <w:bodyDiv w:val="1"/>
      <w:marLeft w:val="0"/>
      <w:marRight w:val="0"/>
      <w:marTop w:val="0"/>
      <w:marBottom w:val="0"/>
      <w:divBdr>
        <w:top w:val="none" w:sz="0" w:space="0" w:color="auto"/>
        <w:left w:val="none" w:sz="0" w:space="0" w:color="auto"/>
        <w:bottom w:val="none" w:sz="0" w:space="0" w:color="auto"/>
        <w:right w:val="none" w:sz="0" w:space="0" w:color="auto"/>
      </w:divBdr>
      <w:divsChild>
        <w:div w:id="1496022493">
          <w:marLeft w:val="1166"/>
          <w:marRight w:val="0"/>
          <w:marTop w:val="72"/>
          <w:marBottom w:val="0"/>
          <w:divBdr>
            <w:top w:val="none" w:sz="0" w:space="0" w:color="auto"/>
            <w:left w:val="none" w:sz="0" w:space="0" w:color="auto"/>
            <w:bottom w:val="none" w:sz="0" w:space="0" w:color="auto"/>
            <w:right w:val="none" w:sz="0" w:space="0" w:color="auto"/>
          </w:divBdr>
        </w:div>
      </w:divsChild>
    </w:div>
    <w:div w:id="1196384342">
      <w:bodyDiv w:val="1"/>
      <w:marLeft w:val="0"/>
      <w:marRight w:val="0"/>
      <w:marTop w:val="0"/>
      <w:marBottom w:val="0"/>
      <w:divBdr>
        <w:top w:val="none" w:sz="0" w:space="0" w:color="auto"/>
        <w:left w:val="none" w:sz="0" w:space="0" w:color="auto"/>
        <w:bottom w:val="none" w:sz="0" w:space="0" w:color="auto"/>
        <w:right w:val="none" w:sz="0" w:space="0" w:color="auto"/>
      </w:divBdr>
      <w:divsChild>
        <w:div w:id="1160462345">
          <w:marLeft w:val="1166"/>
          <w:marRight w:val="0"/>
          <w:marTop w:val="72"/>
          <w:marBottom w:val="0"/>
          <w:divBdr>
            <w:top w:val="none" w:sz="0" w:space="0" w:color="auto"/>
            <w:left w:val="none" w:sz="0" w:space="0" w:color="auto"/>
            <w:bottom w:val="none" w:sz="0" w:space="0" w:color="auto"/>
            <w:right w:val="none" w:sz="0" w:space="0" w:color="auto"/>
          </w:divBdr>
        </w:div>
      </w:divsChild>
    </w:div>
    <w:div w:id="1245411501">
      <w:bodyDiv w:val="1"/>
      <w:marLeft w:val="0"/>
      <w:marRight w:val="0"/>
      <w:marTop w:val="0"/>
      <w:marBottom w:val="0"/>
      <w:divBdr>
        <w:top w:val="none" w:sz="0" w:space="0" w:color="auto"/>
        <w:left w:val="none" w:sz="0" w:space="0" w:color="auto"/>
        <w:bottom w:val="none" w:sz="0" w:space="0" w:color="auto"/>
        <w:right w:val="none" w:sz="0" w:space="0" w:color="auto"/>
      </w:divBdr>
    </w:div>
    <w:div w:id="1247880306">
      <w:bodyDiv w:val="1"/>
      <w:marLeft w:val="0"/>
      <w:marRight w:val="0"/>
      <w:marTop w:val="0"/>
      <w:marBottom w:val="0"/>
      <w:divBdr>
        <w:top w:val="none" w:sz="0" w:space="0" w:color="auto"/>
        <w:left w:val="none" w:sz="0" w:space="0" w:color="auto"/>
        <w:bottom w:val="none" w:sz="0" w:space="0" w:color="auto"/>
        <w:right w:val="none" w:sz="0" w:space="0" w:color="auto"/>
      </w:divBdr>
    </w:div>
    <w:div w:id="1311789685">
      <w:bodyDiv w:val="1"/>
      <w:marLeft w:val="0"/>
      <w:marRight w:val="0"/>
      <w:marTop w:val="0"/>
      <w:marBottom w:val="0"/>
      <w:divBdr>
        <w:top w:val="none" w:sz="0" w:space="0" w:color="auto"/>
        <w:left w:val="none" w:sz="0" w:space="0" w:color="auto"/>
        <w:bottom w:val="none" w:sz="0" w:space="0" w:color="auto"/>
        <w:right w:val="none" w:sz="0" w:space="0" w:color="auto"/>
      </w:divBdr>
    </w:div>
    <w:div w:id="1447306575">
      <w:bodyDiv w:val="1"/>
      <w:marLeft w:val="0"/>
      <w:marRight w:val="0"/>
      <w:marTop w:val="0"/>
      <w:marBottom w:val="0"/>
      <w:divBdr>
        <w:top w:val="none" w:sz="0" w:space="0" w:color="auto"/>
        <w:left w:val="none" w:sz="0" w:space="0" w:color="auto"/>
        <w:bottom w:val="none" w:sz="0" w:space="0" w:color="auto"/>
        <w:right w:val="none" w:sz="0" w:space="0" w:color="auto"/>
      </w:divBdr>
    </w:div>
    <w:div w:id="1463889862">
      <w:bodyDiv w:val="1"/>
      <w:marLeft w:val="0"/>
      <w:marRight w:val="0"/>
      <w:marTop w:val="0"/>
      <w:marBottom w:val="0"/>
      <w:divBdr>
        <w:top w:val="none" w:sz="0" w:space="0" w:color="auto"/>
        <w:left w:val="none" w:sz="0" w:space="0" w:color="auto"/>
        <w:bottom w:val="none" w:sz="0" w:space="0" w:color="auto"/>
        <w:right w:val="none" w:sz="0" w:space="0" w:color="auto"/>
      </w:divBdr>
    </w:div>
    <w:div w:id="1465540940">
      <w:bodyDiv w:val="1"/>
      <w:marLeft w:val="0"/>
      <w:marRight w:val="0"/>
      <w:marTop w:val="0"/>
      <w:marBottom w:val="0"/>
      <w:divBdr>
        <w:top w:val="none" w:sz="0" w:space="0" w:color="auto"/>
        <w:left w:val="none" w:sz="0" w:space="0" w:color="auto"/>
        <w:bottom w:val="none" w:sz="0" w:space="0" w:color="auto"/>
        <w:right w:val="none" w:sz="0" w:space="0" w:color="auto"/>
      </w:divBdr>
    </w:div>
    <w:div w:id="1475030302">
      <w:bodyDiv w:val="1"/>
      <w:marLeft w:val="0"/>
      <w:marRight w:val="0"/>
      <w:marTop w:val="0"/>
      <w:marBottom w:val="0"/>
      <w:divBdr>
        <w:top w:val="none" w:sz="0" w:space="0" w:color="auto"/>
        <w:left w:val="none" w:sz="0" w:space="0" w:color="auto"/>
        <w:bottom w:val="none" w:sz="0" w:space="0" w:color="auto"/>
        <w:right w:val="none" w:sz="0" w:space="0" w:color="auto"/>
      </w:divBdr>
    </w:div>
    <w:div w:id="1495757949">
      <w:bodyDiv w:val="1"/>
      <w:marLeft w:val="0"/>
      <w:marRight w:val="0"/>
      <w:marTop w:val="0"/>
      <w:marBottom w:val="0"/>
      <w:divBdr>
        <w:top w:val="none" w:sz="0" w:space="0" w:color="auto"/>
        <w:left w:val="none" w:sz="0" w:space="0" w:color="auto"/>
        <w:bottom w:val="none" w:sz="0" w:space="0" w:color="auto"/>
        <w:right w:val="none" w:sz="0" w:space="0" w:color="auto"/>
      </w:divBdr>
    </w:div>
    <w:div w:id="1535537031">
      <w:bodyDiv w:val="1"/>
      <w:marLeft w:val="0"/>
      <w:marRight w:val="0"/>
      <w:marTop w:val="0"/>
      <w:marBottom w:val="0"/>
      <w:divBdr>
        <w:top w:val="none" w:sz="0" w:space="0" w:color="auto"/>
        <w:left w:val="none" w:sz="0" w:space="0" w:color="auto"/>
        <w:bottom w:val="none" w:sz="0" w:space="0" w:color="auto"/>
        <w:right w:val="none" w:sz="0" w:space="0" w:color="auto"/>
      </w:divBdr>
    </w:div>
    <w:div w:id="1649944499">
      <w:bodyDiv w:val="1"/>
      <w:marLeft w:val="0"/>
      <w:marRight w:val="0"/>
      <w:marTop w:val="0"/>
      <w:marBottom w:val="0"/>
      <w:divBdr>
        <w:top w:val="none" w:sz="0" w:space="0" w:color="auto"/>
        <w:left w:val="none" w:sz="0" w:space="0" w:color="auto"/>
        <w:bottom w:val="none" w:sz="0" w:space="0" w:color="auto"/>
        <w:right w:val="none" w:sz="0" w:space="0" w:color="auto"/>
      </w:divBdr>
    </w:div>
    <w:div w:id="1878737975">
      <w:bodyDiv w:val="1"/>
      <w:marLeft w:val="0"/>
      <w:marRight w:val="0"/>
      <w:marTop w:val="0"/>
      <w:marBottom w:val="0"/>
      <w:divBdr>
        <w:top w:val="none" w:sz="0" w:space="0" w:color="auto"/>
        <w:left w:val="none" w:sz="0" w:space="0" w:color="auto"/>
        <w:bottom w:val="none" w:sz="0" w:space="0" w:color="auto"/>
        <w:right w:val="none" w:sz="0" w:space="0" w:color="auto"/>
      </w:divBdr>
    </w:div>
    <w:div w:id="1896312153">
      <w:bodyDiv w:val="1"/>
      <w:marLeft w:val="0"/>
      <w:marRight w:val="0"/>
      <w:marTop w:val="0"/>
      <w:marBottom w:val="0"/>
      <w:divBdr>
        <w:top w:val="none" w:sz="0" w:space="0" w:color="auto"/>
        <w:left w:val="none" w:sz="0" w:space="0" w:color="auto"/>
        <w:bottom w:val="none" w:sz="0" w:space="0" w:color="auto"/>
        <w:right w:val="none" w:sz="0" w:space="0" w:color="auto"/>
      </w:divBdr>
    </w:div>
    <w:div w:id="1928073074">
      <w:bodyDiv w:val="1"/>
      <w:marLeft w:val="0"/>
      <w:marRight w:val="0"/>
      <w:marTop w:val="0"/>
      <w:marBottom w:val="0"/>
      <w:divBdr>
        <w:top w:val="none" w:sz="0" w:space="0" w:color="auto"/>
        <w:left w:val="none" w:sz="0" w:space="0" w:color="auto"/>
        <w:bottom w:val="none" w:sz="0" w:space="0" w:color="auto"/>
        <w:right w:val="none" w:sz="0" w:space="0" w:color="auto"/>
      </w:divBdr>
      <w:divsChild>
        <w:div w:id="1048527641">
          <w:marLeft w:val="547"/>
          <w:marRight w:val="0"/>
          <w:marTop w:val="96"/>
          <w:marBottom w:val="0"/>
          <w:divBdr>
            <w:top w:val="none" w:sz="0" w:space="0" w:color="auto"/>
            <w:left w:val="none" w:sz="0" w:space="0" w:color="auto"/>
            <w:bottom w:val="none" w:sz="0" w:space="0" w:color="auto"/>
            <w:right w:val="none" w:sz="0" w:space="0" w:color="auto"/>
          </w:divBdr>
        </w:div>
        <w:div w:id="904536617">
          <w:marLeft w:val="1166"/>
          <w:marRight w:val="0"/>
          <w:marTop w:val="77"/>
          <w:marBottom w:val="0"/>
          <w:divBdr>
            <w:top w:val="none" w:sz="0" w:space="0" w:color="auto"/>
            <w:left w:val="none" w:sz="0" w:space="0" w:color="auto"/>
            <w:bottom w:val="none" w:sz="0" w:space="0" w:color="auto"/>
            <w:right w:val="none" w:sz="0" w:space="0" w:color="auto"/>
          </w:divBdr>
        </w:div>
        <w:div w:id="309411261">
          <w:marLeft w:val="1166"/>
          <w:marRight w:val="0"/>
          <w:marTop w:val="77"/>
          <w:marBottom w:val="0"/>
          <w:divBdr>
            <w:top w:val="none" w:sz="0" w:space="0" w:color="auto"/>
            <w:left w:val="none" w:sz="0" w:space="0" w:color="auto"/>
            <w:bottom w:val="none" w:sz="0" w:space="0" w:color="auto"/>
            <w:right w:val="none" w:sz="0" w:space="0" w:color="auto"/>
          </w:divBdr>
        </w:div>
        <w:div w:id="656107717">
          <w:marLeft w:val="1166"/>
          <w:marRight w:val="0"/>
          <w:marTop w:val="77"/>
          <w:marBottom w:val="0"/>
          <w:divBdr>
            <w:top w:val="none" w:sz="0" w:space="0" w:color="auto"/>
            <w:left w:val="none" w:sz="0" w:space="0" w:color="auto"/>
            <w:bottom w:val="none" w:sz="0" w:space="0" w:color="auto"/>
            <w:right w:val="none" w:sz="0" w:space="0" w:color="auto"/>
          </w:divBdr>
        </w:div>
        <w:div w:id="302470854">
          <w:marLeft w:val="547"/>
          <w:marRight w:val="0"/>
          <w:marTop w:val="96"/>
          <w:marBottom w:val="0"/>
          <w:divBdr>
            <w:top w:val="none" w:sz="0" w:space="0" w:color="auto"/>
            <w:left w:val="none" w:sz="0" w:space="0" w:color="auto"/>
            <w:bottom w:val="none" w:sz="0" w:space="0" w:color="auto"/>
            <w:right w:val="none" w:sz="0" w:space="0" w:color="auto"/>
          </w:divBdr>
        </w:div>
        <w:div w:id="789515577">
          <w:marLeft w:val="1166"/>
          <w:marRight w:val="0"/>
          <w:marTop w:val="77"/>
          <w:marBottom w:val="0"/>
          <w:divBdr>
            <w:top w:val="none" w:sz="0" w:space="0" w:color="auto"/>
            <w:left w:val="none" w:sz="0" w:space="0" w:color="auto"/>
            <w:bottom w:val="none" w:sz="0" w:space="0" w:color="auto"/>
            <w:right w:val="none" w:sz="0" w:space="0" w:color="auto"/>
          </w:divBdr>
        </w:div>
        <w:div w:id="709383761">
          <w:marLeft w:val="1166"/>
          <w:marRight w:val="0"/>
          <w:marTop w:val="77"/>
          <w:marBottom w:val="0"/>
          <w:divBdr>
            <w:top w:val="none" w:sz="0" w:space="0" w:color="auto"/>
            <w:left w:val="none" w:sz="0" w:space="0" w:color="auto"/>
            <w:bottom w:val="none" w:sz="0" w:space="0" w:color="auto"/>
            <w:right w:val="none" w:sz="0" w:space="0" w:color="auto"/>
          </w:divBdr>
        </w:div>
      </w:divsChild>
    </w:div>
    <w:div w:id="2019194859">
      <w:bodyDiv w:val="1"/>
      <w:marLeft w:val="0"/>
      <w:marRight w:val="0"/>
      <w:marTop w:val="0"/>
      <w:marBottom w:val="0"/>
      <w:divBdr>
        <w:top w:val="none" w:sz="0" w:space="0" w:color="auto"/>
        <w:left w:val="none" w:sz="0" w:space="0" w:color="auto"/>
        <w:bottom w:val="none" w:sz="0" w:space="0" w:color="auto"/>
        <w:right w:val="none" w:sz="0" w:space="0" w:color="auto"/>
      </w:divBdr>
    </w:div>
    <w:div w:id="2039502475">
      <w:bodyDiv w:val="1"/>
      <w:marLeft w:val="0"/>
      <w:marRight w:val="0"/>
      <w:marTop w:val="0"/>
      <w:marBottom w:val="0"/>
      <w:divBdr>
        <w:top w:val="none" w:sz="0" w:space="0" w:color="auto"/>
        <w:left w:val="none" w:sz="0" w:space="0" w:color="auto"/>
        <w:bottom w:val="none" w:sz="0" w:space="0" w:color="auto"/>
        <w:right w:val="none" w:sz="0" w:space="0" w:color="auto"/>
      </w:divBdr>
    </w:div>
    <w:div w:id="2065441809">
      <w:bodyDiv w:val="1"/>
      <w:marLeft w:val="0"/>
      <w:marRight w:val="0"/>
      <w:marTop w:val="0"/>
      <w:marBottom w:val="0"/>
      <w:divBdr>
        <w:top w:val="none" w:sz="0" w:space="0" w:color="auto"/>
        <w:left w:val="none" w:sz="0" w:space="0" w:color="auto"/>
        <w:bottom w:val="none" w:sz="0" w:space="0" w:color="auto"/>
        <w:right w:val="none" w:sz="0" w:space="0" w:color="auto"/>
      </w:divBdr>
    </w:div>
    <w:div w:id="207141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r-network.org/behave-enr-catalogue-of-best-practices-related-to-behavioural-insigh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r-network.org/m69-regular-meeting-09-june-20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r-network.org/2021/03/enr-report-on-smart-sector-integr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r-network.org/enr-report-on-smart-sector-integration/"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enr-network.org/m69-regular-meeting-09-june-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8C168-6966-4E7D-A845-7CB2844C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2541</TotalTime>
  <Pages>6</Pages>
  <Words>2581</Words>
  <Characters>14200</Characters>
  <Application>Microsoft Office Word</Application>
  <DocSecurity>0</DocSecurity>
  <Lines>118</Lines>
  <Paragraphs>33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Energy Saving Trust</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Hoy</dc:creator>
  <cp:lastModifiedBy>GUILLAUME Eléanor</cp:lastModifiedBy>
  <cp:revision>117</cp:revision>
  <dcterms:created xsi:type="dcterms:W3CDTF">2021-03-18T11:35:00Z</dcterms:created>
  <dcterms:modified xsi:type="dcterms:W3CDTF">2021-07-19T13:47:00Z</dcterms:modified>
</cp:coreProperties>
</file>